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5C59C" w14:textId="77777777" w:rsidR="0001065E" w:rsidRDefault="008955D6">
      <w:pPr>
        <w:pStyle w:val="NoSpacing"/>
      </w:pPr>
      <w:r>
        <mc:AlternateContent>
          <mc:Choice Requires="wps">
            <w:drawing>
              <wp:anchor distT="0" distB="0" distL="114300" distR="114300" simplePos="0" relativeHeight="251620352" behindDoc="0" locked="0" layoutInCell="0" allowOverlap="1" wp14:anchorId="2CA139B5" wp14:editId="402F9FAF">
                <wp:simplePos x="0" y="0"/>
                <wp:positionH relativeFrom="margin">
                  <wp:posOffset>-99060</wp:posOffset>
                </wp:positionH>
                <wp:positionV relativeFrom="page">
                  <wp:posOffset>1933575</wp:posOffset>
                </wp:positionV>
                <wp:extent cx="4524375" cy="514350"/>
                <wp:effectExtent l="0" t="0" r="9525" b="0"/>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AB041B" w14:textId="77777777" w:rsidR="0001065E" w:rsidRDefault="000925A7" w:rsidP="000925A7">
                            <w:pPr>
                              <w:pStyle w:val="Heading1"/>
                              <w:spacing w:before="0"/>
                              <w:jc w:val="center"/>
                            </w:pPr>
                            <w:r>
                              <w:t xml:space="preserve">The </w:t>
                            </w:r>
                            <w:r w:rsidR="008955D6">
                              <w:t>ICTS</w:t>
                            </w:r>
                            <w:r>
                              <w:t xml:space="preserve"> and You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139B5" id="_x0000_t202" coordsize="21600,21600" o:spt="202" path="m,l,21600r21600,l21600,xe">
                <v:stroke joinstyle="miter"/>
                <v:path gradientshapeok="t" o:connecttype="rect"/>
              </v:shapetype>
              <v:shape id="Text Box 5" o:spid="_x0000_s1026" type="#_x0000_t202" style="position:absolute;margin-left:-7.8pt;margin-top:152.25pt;width:356.25pt;height:40.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" o:allowincell="f" filled="f" stroked="f" strokeweight=".5pt">
                <v:textbox inset="0,0,0,0">
                  <w:txbxContent>
                    <w:p w14:paraId="11AB041B" w14:textId="77777777" w:rsidR="0001065E" w:rsidRDefault="000925A7" w:rsidP="000925A7">
                      <w:pPr>
                        <w:pStyle w:val="Heading1"/>
                        <w:spacing w:before="0"/>
                        <w:jc w:val="center"/>
                      </w:pPr>
                      <w:r>
                        <w:t xml:space="preserve">The </w:t>
                      </w:r>
                      <w:r w:rsidR="008955D6">
                        <w:t>ICTS</w:t>
                      </w:r>
                      <w:r>
                        <w:t xml:space="preserve"> and You</w:t>
                      </w:r>
                    </w:p>
                  </w:txbxContent>
                </v:textbox>
                <w10:wrap type="square" anchorx="margin" anchory="page"/>
              </v:shape>
            </w:pict>
          </mc:Fallback>
        </mc:AlternateContent>
      </w:r>
    </w:p>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86"/>
        <w:gridCol w:w="90"/>
        <w:gridCol w:w="3744"/>
      </w:tblGrid>
      <w:tr w:rsidR="0001065E" w14:paraId="146B1724" w14:textId="77777777" w:rsidTr="008955D6">
        <w:trPr>
          <w:cantSplit/>
          <w:trHeight w:hRule="exact" w:val="1693"/>
          <w:jc w:val="center"/>
        </w:trPr>
        <w:tc>
          <w:tcPr>
            <w:tcW w:w="7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675AF2FF" w14:textId="77777777" w:rsidR="0001065E" w:rsidRDefault="0001065E">
            <w:pPr>
              <w:pStyle w:val="NoSpacing"/>
            </w:pPr>
          </w:p>
        </w:tc>
        <w:tc>
          <w:tcPr>
            <w:tcW w:w="90" w:type="dxa"/>
            <w:tcBorders>
              <w:left w:val="single" w:sz="4" w:space="0" w:color="FFFFFF" w:themeColor="background1"/>
              <w:right w:val="single" w:sz="4" w:space="0" w:color="FFFFFF" w:themeColor="background1"/>
            </w:tcBorders>
            <w:tcMar>
              <w:left w:w="0" w:type="dxa"/>
              <w:right w:w="0" w:type="dxa"/>
            </w:tcMar>
          </w:tcPr>
          <w:p w14:paraId="27290E42" w14:textId="77777777" w:rsidR="0001065E" w:rsidRDefault="002608C9">
            <w:pPr>
              <w:pStyle w:val="NoSpacing"/>
            </w:pPr>
            <w:r>
              <w:drawing>
                <wp:anchor distT="0" distB="0" distL="114300" distR="114300" simplePos="0" relativeHeight="251682816" behindDoc="0" locked="0" layoutInCell="1" allowOverlap="1" wp14:anchorId="7E0DC89F" wp14:editId="71D689F9">
                  <wp:simplePos x="0" y="0"/>
                  <wp:positionH relativeFrom="column">
                    <wp:posOffset>-4864735</wp:posOffset>
                  </wp:positionH>
                  <wp:positionV relativeFrom="paragraph">
                    <wp:posOffset>-1905</wp:posOffset>
                  </wp:positionV>
                  <wp:extent cx="6124575" cy="1068705"/>
                  <wp:effectExtent l="0" t="0" r="952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124575" cy="1068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34"/>
            </w:tblGrid>
            <w:tr w:rsidR="0001065E" w14:paraId="51907BCC" w14:textId="77777777">
              <w:tc>
                <w:tcPr>
                  <w:tcW w:w="5000" w:type="pct"/>
                </w:tcPr>
                <w:p w14:paraId="6D14C9D9" w14:textId="77777777" w:rsidR="0001065E" w:rsidRDefault="000925A7" w:rsidP="008955D6">
                  <w:pPr>
                    <w:pStyle w:val="Subtitle"/>
                  </w:pPr>
                  <w:r>
                    <w:t>News</w:t>
                  </w:r>
                </w:p>
              </w:tc>
            </w:tr>
            <w:tr w:rsidR="0001065E" w14:paraId="67B0DB95" w14:textId="77777777">
              <w:trPr>
                <w:trHeight w:val="3312"/>
              </w:trPr>
              <w:tc>
                <w:tcPr>
                  <w:tcW w:w="5000" w:type="pct"/>
                  <w:vAlign w:val="bottom"/>
                </w:tcPr>
                <w:p w14:paraId="2EEA2597" w14:textId="77777777" w:rsidR="0001065E" w:rsidRDefault="0001065E" w:rsidP="008955D6">
                  <w:pPr>
                    <w:pStyle w:val="Subtitle"/>
                    <w:jc w:val="left"/>
                  </w:pPr>
                </w:p>
              </w:tc>
            </w:tr>
          </w:tbl>
          <w:p w14:paraId="06E4D925" w14:textId="77777777" w:rsidR="0001065E" w:rsidRDefault="0001065E">
            <w:pPr>
              <w:pStyle w:val="Subtitle"/>
            </w:pPr>
          </w:p>
        </w:tc>
      </w:tr>
      <w:tr w:rsidR="0001065E" w14:paraId="78A74B6B" w14:textId="77777777" w:rsidTr="008955D6">
        <w:trPr>
          <w:cantSplit/>
          <w:trHeight w:hRule="exact" w:val="72"/>
          <w:jc w:val="center"/>
        </w:trPr>
        <w:tc>
          <w:tcPr>
            <w:tcW w:w="7686" w:type="dxa"/>
            <w:tcBorders>
              <w:top w:val="single" w:sz="4" w:space="0" w:color="FFFFFF" w:themeColor="background1"/>
            </w:tcBorders>
          </w:tcPr>
          <w:p w14:paraId="6B638A7B" w14:textId="77777777" w:rsidR="0001065E" w:rsidRDefault="0001065E">
            <w:pPr>
              <w:pStyle w:val="NoSpacing"/>
            </w:pPr>
          </w:p>
        </w:tc>
        <w:tc>
          <w:tcPr>
            <w:tcW w:w="90" w:type="dxa"/>
          </w:tcPr>
          <w:p w14:paraId="64C478AF" w14:textId="77777777" w:rsidR="0001065E" w:rsidRDefault="0001065E">
            <w:pPr>
              <w:pStyle w:val="NoSpacing"/>
            </w:pPr>
          </w:p>
        </w:tc>
        <w:tc>
          <w:tcPr>
            <w:tcW w:w="3744" w:type="dxa"/>
            <w:tcBorders>
              <w:top w:val="single" w:sz="4" w:space="0" w:color="FFFFFF" w:themeColor="background1"/>
            </w:tcBorders>
          </w:tcPr>
          <w:p w14:paraId="6056AFE8" w14:textId="77777777" w:rsidR="0001065E" w:rsidRDefault="0001065E">
            <w:pPr>
              <w:pStyle w:val="NoSpacing"/>
            </w:pPr>
          </w:p>
        </w:tc>
      </w:tr>
      <w:tr w:rsidR="0001065E" w14:paraId="05C4966B" w14:textId="77777777" w:rsidTr="008955D6">
        <w:trPr>
          <w:cantSplit/>
          <w:trHeight w:val="360"/>
          <w:jc w:val="center"/>
        </w:trPr>
        <w:tc>
          <w:tcPr>
            <w:tcW w:w="7686" w:type="dxa"/>
            <w:shd w:val="clear" w:color="auto" w:fill="FFA830" w:themeFill="accent2"/>
            <w:tcMar>
              <w:left w:w="0" w:type="dxa"/>
              <w:right w:w="115" w:type="dxa"/>
            </w:tcMar>
            <w:vAlign w:val="center"/>
          </w:tcPr>
          <w:p w14:paraId="4505368A" w14:textId="77777777" w:rsidR="0001065E" w:rsidRDefault="0012316E" w:rsidP="008955D6">
            <w:pPr>
              <w:pStyle w:val="Heading4"/>
              <w:jc w:val="center"/>
              <w:outlineLvl w:val="3"/>
            </w:pPr>
            <w:r>
              <w:t>chartered by the international foundation for telemetering</w:t>
            </w:r>
          </w:p>
        </w:tc>
        <w:tc>
          <w:tcPr>
            <w:tcW w:w="90" w:type="dxa"/>
            <w:tcMar>
              <w:left w:w="0" w:type="dxa"/>
              <w:right w:w="0" w:type="dxa"/>
            </w:tcMar>
            <w:vAlign w:val="center"/>
          </w:tcPr>
          <w:p w14:paraId="740A30E9" w14:textId="77777777" w:rsidR="0001065E" w:rsidRDefault="0001065E">
            <w:pPr>
              <w:pStyle w:val="NoSpacing"/>
            </w:pPr>
          </w:p>
        </w:tc>
        <w:tc>
          <w:tcPr>
            <w:tcW w:w="3744" w:type="dxa"/>
            <w:shd w:val="clear" w:color="auto" w:fill="404040" w:themeFill="text1" w:themeFillTint="BF"/>
            <w:tcMar>
              <w:left w:w="0" w:type="dxa"/>
              <w:right w:w="115" w:type="dxa"/>
            </w:tcMar>
            <w:vAlign w:val="center"/>
          </w:tcPr>
          <w:p w14:paraId="4603403F" w14:textId="77777777" w:rsidR="0001065E" w:rsidRDefault="00797CD0">
            <w:pPr>
              <w:pStyle w:val="Heading4"/>
              <w:outlineLvl w:val="3"/>
            </w:pPr>
            <w:r>
              <w:t>In This Issue</w:t>
            </w:r>
          </w:p>
        </w:tc>
      </w:tr>
    </w:tbl>
    <w:p w14:paraId="61CB3F11" w14:textId="77777777" w:rsidR="0001065E" w:rsidRDefault="0001065E">
      <w:pPr>
        <w:sectPr w:rsidR="0001065E">
          <w:headerReference w:type="default" r:id="rId10"/>
          <w:headerReference w:type="first" r:id="rId11"/>
          <w:footerReference w:type="first" r:id="rId12"/>
          <w:pgSz w:w="12240" w:h="15840" w:code="1"/>
          <w:pgMar w:top="720" w:right="576" w:bottom="720" w:left="576" w:header="360" w:footer="720" w:gutter="0"/>
          <w:cols w:space="720"/>
          <w:titlePg/>
          <w:docGrid w:linePitch="360"/>
        </w:sectPr>
      </w:pPr>
    </w:p>
    <w:p w14:paraId="4D3F51DB" w14:textId="77777777" w:rsidR="00D02644" w:rsidRPr="006D4D14" w:rsidRDefault="00D02644" w:rsidP="00D02644">
      <w:pPr>
        <w:rPr>
          <w:b/>
          <w:sz w:val="20"/>
        </w:rPr>
      </w:pPr>
      <w:r w:rsidRPr="006D4D14">
        <w:rPr>
          <w:b/>
          <w:sz w:val="20"/>
        </w:rPr>
        <w:t>Why should you care?</w:t>
      </w:r>
    </w:p>
    <w:p w14:paraId="113420DE" w14:textId="051B4C87" w:rsidR="00D02644" w:rsidRDefault="00D02644" w:rsidP="00D02644">
      <w:r>
        <w:t xml:space="preserve">Aeronautical Mobile Telemetry (AMT) forms the lifeline for many scientific and test activities around the world. </w:t>
      </w:r>
      <w:r w:rsidR="00575593">
        <w:t>U</w:t>
      </w:r>
      <w:r>
        <w:t xml:space="preserve">sers like commercial aircraft testing, scientific research, military/weapon testing, atmospheric research, </w:t>
      </w:r>
      <w:r w:rsidR="00575593">
        <w:t>and</w:t>
      </w:r>
      <w:r>
        <w:t xml:space="preserve"> many other industries are reliant on AMT and the spectrum it requires. </w:t>
      </w:r>
    </w:p>
    <w:p w14:paraId="17DDA41E" w14:textId="161AF63E" w:rsidR="00D02644" w:rsidRDefault="00D02644" w:rsidP="00D02644">
      <w:r>
        <w:t xml:space="preserve">This “international telemetering community” needs to closely monitor the ever-increasing battle for spectrum waged </w:t>
      </w:r>
      <w:r w:rsidR="00D82CD4">
        <w:t xml:space="preserve">within their own countries </w:t>
      </w:r>
      <w:r w:rsidR="00575593">
        <w:t>at</w:t>
      </w:r>
      <w:r>
        <w:t xml:space="preserve"> the International Telecommunication Union (ITU), the U</w:t>
      </w:r>
      <w:r w:rsidR="00A80615">
        <w:t xml:space="preserve">nited </w:t>
      </w:r>
      <w:r>
        <w:t>N</w:t>
      </w:r>
      <w:r w:rsidR="00A80615">
        <w:t>ation</w:t>
      </w:r>
      <w:r>
        <w:t xml:space="preserve">’s policy forming body that drives international spectrum management regulations.  </w:t>
      </w:r>
    </w:p>
    <w:p w14:paraId="2CEDC09B" w14:textId="310ECB26" w:rsidR="00D02644" w:rsidRDefault="00D02644" w:rsidP="00D02644">
      <w:r w:rsidRPr="006362E3">
        <w:rPr>
          <w:b/>
        </w:rPr>
        <w:t>The International Consortium for Telemetry Spectrum</w:t>
      </w:r>
      <w:r>
        <w:t xml:space="preserve"> (ICTS) strives to inform th</w:t>
      </w:r>
      <w:r w:rsidR="00A80615">
        <w:t>e</w:t>
      </w:r>
      <w:r>
        <w:t xml:space="preserve"> international telemetering community of vital issues that we all need to monitor and </w:t>
      </w:r>
      <w:r w:rsidR="00575593">
        <w:t xml:space="preserve">alert members as needed </w:t>
      </w:r>
      <w:r>
        <w:t xml:space="preserve"> to preserve this critical scientific capability. </w:t>
      </w:r>
      <w:r w:rsidR="00653D9B">
        <w:t xml:space="preserve">ICTS </w:t>
      </w:r>
      <w:r>
        <w:t>monitor</w:t>
      </w:r>
      <w:r w:rsidR="00653D9B">
        <w:t>s</w:t>
      </w:r>
      <w:r>
        <w:t xml:space="preserve"> and report</w:t>
      </w:r>
      <w:r w:rsidR="00653D9B">
        <w:t>s</w:t>
      </w:r>
      <w:r>
        <w:t xml:space="preserve"> on regional and international telecommunications regulation and policy activities that could </w:t>
      </w:r>
      <w:r w:rsidR="000852F6">
        <w:t>affect</w:t>
      </w:r>
      <w:r>
        <w:t xml:space="preserve"> this community.</w:t>
      </w:r>
      <w:r w:rsidR="006362E3" w:rsidRPr="006362E3">
        <w:t xml:space="preserve"> If you develop, use or rely on </w:t>
      </w:r>
      <w:r w:rsidR="00653D9B">
        <w:t>radio frequency (</w:t>
      </w:r>
      <w:r w:rsidR="006362E3" w:rsidRPr="006362E3">
        <w:t>RF</w:t>
      </w:r>
      <w:r w:rsidR="00653D9B">
        <w:t>)</w:t>
      </w:r>
      <w:r w:rsidR="006362E3" w:rsidRPr="006362E3">
        <w:t xml:space="preserve"> </w:t>
      </w:r>
      <w:r w:rsidR="00653D9B">
        <w:t>t</w:t>
      </w:r>
      <w:r w:rsidR="006362E3" w:rsidRPr="006362E3">
        <w:t xml:space="preserve">elemetry, you should </w:t>
      </w:r>
      <w:r w:rsidR="00575593">
        <w:t xml:space="preserve">engage </w:t>
      </w:r>
      <w:r w:rsidR="006362E3">
        <w:t xml:space="preserve">in </w:t>
      </w:r>
      <w:r w:rsidR="00575593">
        <w:t xml:space="preserve">the development of </w:t>
      </w:r>
      <w:r w:rsidR="006362E3">
        <w:t xml:space="preserve">these international regulations and policy decisions that could affect you locally. </w:t>
      </w:r>
      <w:r w:rsidRPr="006362E3">
        <w:t xml:space="preserve"> </w:t>
      </w:r>
    </w:p>
    <w:p w14:paraId="3802CC81" w14:textId="2DFEC8B0" w:rsidR="00D02644" w:rsidRPr="00D02644" w:rsidRDefault="00D02644" w:rsidP="006362E3">
      <w:pPr>
        <w:jc w:val="center"/>
        <w:rPr>
          <w:b/>
          <w:i/>
          <w:sz w:val="24"/>
        </w:rPr>
      </w:pPr>
      <w:r w:rsidRPr="00D02644">
        <w:rPr>
          <w:b/>
          <w:i/>
          <w:sz w:val="24"/>
        </w:rPr>
        <w:t xml:space="preserve">If you develop, use or rely on </w:t>
      </w:r>
      <w:r w:rsidR="006362E3">
        <w:rPr>
          <w:b/>
          <w:i/>
          <w:sz w:val="24"/>
        </w:rPr>
        <w:t xml:space="preserve">RF </w:t>
      </w:r>
      <w:r w:rsidR="00653D9B">
        <w:rPr>
          <w:b/>
          <w:i/>
          <w:sz w:val="24"/>
        </w:rPr>
        <w:t>t</w:t>
      </w:r>
      <w:r w:rsidR="006362E3">
        <w:rPr>
          <w:b/>
          <w:i/>
          <w:sz w:val="24"/>
        </w:rPr>
        <w:t>elemetry</w:t>
      </w:r>
      <w:r w:rsidRPr="00D02644">
        <w:rPr>
          <w:b/>
          <w:i/>
          <w:sz w:val="24"/>
        </w:rPr>
        <w:t xml:space="preserve">, </w:t>
      </w:r>
      <w:r w:rsidR="006362E3">
        <w:rPr>
          <w:b/>
          <w:i/>
          <w:sz w:val="24"/>
        </w:rPr>
        <w:t xml:space="preserve">you </w:t>
      </w:r>
      <w:r w:rsidR="006362E3" w:rsidRPr="00D02644">
        <w:rPr>
          <w:b/>
          <w:i/>
          <w:sz w:val="24"/>
        </w:rPr>
        <w:t>should be engaged</w:t>
      </w:r>
      <w:r w:rsidRPr="00D02644">
        <w:rPr>
          <w:b/>
          <w:i/>
          <w:sz w:val="24"/>
        </w:rPr>
        <w:t xml:space="preserve"> …</w:t>
      </w:r>
    </w:p>
    <w:p w14:paraId="5E6C54AB" w14:textId="77777777" w:rsidR="003A1C05" w:rsidRDefault="009E02D5" w:rsidP="009E02D5">
      <w:r>
        <w:t xml:space="preserve">The ICTS was formed in 1999 and is chartered under the sponsorship of the International Foundation for Telemetering (IFT). The IFT is a non-profit organization dedicated to serving the professional and technical interests of the telemetering community. </w:t>
      </w:r>
    </w:p>
    <w:p w14:paraId="7CF8FBDC" w14:textId="77777777" w:rsidR="009E02D5" w:rsidRDefault="009E02D5" w:rsidP="009E02D5">
      <w:r>
        <w:t>Over the past few years, several factors within and external to the telemetering community have resulted in a change in the way the electromagnetic spectrum is viewed. These factors include:</w:t>
      </w:r>
    </w:p>
    <w:p w14:paraId="76E31BA8" w14:textId="3DFD8290" w:rsidR="009E02D5" w:rsidRDefault="009E02D5" w:rsidP="00D82CD4">
      <w:pPr>
        <w:pStyle w:val="ListParagraph"/>
        <w:numPr>
          <w:ilvl w:val="0"/>
          <w:numId w:val="10"/>
        </w:numPr>
        <w:ind w:left="360" w:hanging="180"/>
      </w:pPr>
      <w:r>
        <w:t>Commercial RF spectrum utilization is increasing rapid</w:t>
      </w:r>
      <w:r w:rsidR="00D02644">
        <w:t>ly and this trend will</w:t>
      </w:r>
      <w:r>
        <w:t xml:space="preserve"> continue</w:t>
      </w:r>
    </w:p>
    <w:p w14:paraId="01A8FC3D" w14:textId="3A726C57" w:rsidR="009E02D5" w:rsidRDefault="009E02D5" w:rsidP="00D82CD4">
      <w:pPr>
        <w:pStyle w:val="ListParagraph"/>
        <w:numPr>
          <w:ilvl w:val="0"/>
          <w:numId w:val="10"/>
        </w:numPr>
        <w:ind w:left="360" w:hanging="180"/>
      </w:pPr>
      <w:r>
        <w:t>Frequency bands used for telemetry continue to be at risk of reallocation</w:t>
      </w:r>
      <w:r w:rsidR="00D02644">
        <w:t xml:space="preserve"> and interference</w:t>
      </w:r>
    </w:p>
    <w:p w14:paraId="3FB6685A" w14:textId="77777777" w:rsidR="00575593" w:rsidRPr="00575593" w:rsidRDefault="009E02D5" w:rsidP="00D11BEC">
      <w:pPr>
        <w:pStyle w:val="ListParagraph"/>
        <w:numPr>
          <w:ilvl w:val="0"/>
          <w:numId w:val="10"/>
        </w:numPr>
        <w:ind w:left="360" w:hanging="180"/>
        <w:rPr>
          <w:b/>
        </w:rPr>
      </w:pPr>
      <w:r>
        <w:t>Telemetry data rates are increasing, thereby increasing the RF bandwidth needed for each mission</w:t>
      </w:r>
    </w:p>
    <w:p w14:paraId="4A5796BA" w14:textId="77777777" w:rsidR="00575593" w:rsidRPr="00575593" w:rsidRDefault="00575593" w:rsidP="00D11BEC">
      <w:pPr>
        <w:pStyle w:val="ListParagraph"/>
        <w:numPr>
          <w:ilvl w:val="0"/>
          <w:numId w:val="10"/>
        </w:numPr>
        <w:ind w:left="360" w:hanging="180"/>
        <w:rPr>
          <w:b/>
        </w:rPr>
      </w:pPr>
      <w:r>
        <w:t>W</w:t>
      </w:r>
      <w:r w:rsidRPr="00575593">
        <w:t>e are caught in the midst of these trends as we seek to keep pace with the extraordinary growth in telemetry data being required of test programs</w:t>
      </w:r>
    </w:p>
    <w:p w14:paraId="07437E21" w14:textId="0AB81200" w:rsidR="009E02D5" w:rsidRPr="00575593" w:rsidRDefault="00575593" w:rsidP="00575593">
      <w:pPr>
        <w:ind w:left="180"/>
        <w:rPr>
          <w:b/>
        </w:rPr>
      </w:pPr>
      <w:r w:rsidRPr="00575593">
        <w:t>.</w:t>
      </w:r>
      <w:r w:rsidR="009E02D5" w:rsidRPr="00575593">
        <w:rPr>
          <w:b/>
        </w:rPr>
        <w:t>ICTS Objectives</w:t>
      </w:r>
    </w:p>
    <w:p w14:paraId="434A7C19" w14:textId="128D5895" w:rsidR="009E02D5" w:rsidRDefault="00D02644" w:rsidP="009E02D5">
      <w:r>
        <w:rPr>
          <w:noProof/>
        </w:rPr>
        <w:drawing>
          <wp:anchor distT="0" distB="0" distL="114300" distR="114300" simplePos="0" relativeHeight="251708416" behindDoc="0" locked="0" layoutInCell="1" allowOverlap="1" wp14:anchorId="4E780C5E" wp14:editId="6E7F562D">
            <wp:simplePos x="0" y="0"/>
            <wp:positionH relativeFrom="column">
              <wp:posOffset>2402205</wp:posOffset>
            </wp:positionH>
            <wp:positionV relativeFrom="paragraph">
              <wp:posOffset>222250</wp:posOffset>
            </wp:positionV>
            <wp:extent cx="1962150" cy="1941195"/>
            <wp:effectExtent l="0" t="0" r="0" b="190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1941195"/>
                    </a:xfrm>
                    <a:prstGeom prst="rect">
                      <a:avLst/>
                    </a:prstGeom>
                    <a:noFill/>
                  </pic:spPr>
                </pic:pic>
              </a:graphicData>
            </a:graphic>
          </wp:anchor>
        </w:drawing>
      </w:r>
      <w:r w:rsidR="009E02D5">
        <w:t>The purpose of the ICTS is to establish an international information exchange of telemetry practitioners to promote</w:t>
      </w:r>
      <w:r>
        <w:t xml:space="preserve"> and defend the</w:t>
      </w:r>
      <w:r w:rsidR="009E02D5">
        <w:t xml:space="preserve"> benefits of electromagnetic spectrum </w:t>
      </w:r>
      <w:r>
        <w:t xml:space="preserve">utilization </w:t>
      </w:r>
      <w:r w:rsidR="009E02D5">
        <w:t>for</w:t>
      </w:r>
      <w:r>
        <w:t xml:space="preserve"> scientific telemetering</w:t>
      </w:r>
      <w:r w:rsidR="009E02D5">
        <w:t xml:space="preserve"> applications.</w:t>
      </w:r>
    </w:p>
    <w:p w14:paraId="1B87A932" w14:textId="7766117E" w:rsidR="009E02D5" w:rsidRDefault="009E02D5" w:rsidP="009E02D5">
      <w:r>
        <w:t>In this endeavor, the main objectives of the ICTS are to:</w:t>
      </w:r>
    </w:p>
    <w:p w14:paraId="3E729C09" w14:textId="19CEC16B" w:rsidR="009E02D5" w:rsidRDefault="009E02D5" w:rsidP="00D82CD4">
      <w:pPr>
        <w:pStyle w:val="ListParagraph"/>
        <w:numPr>
          <w:ilvl w:val="0"/>
          <w:numId w:val="10"/>
        </w:numPr>
        <w:ind w:left="360" w:hanging="180"/>
      </w:pPr>
      <w:r>
        <w:t>Create a forum for information exchange on potential telemetry spectrum issues;</w:t>
      </w:r>
    </w:p>
    <w:p w14:paraId="4DD8D9F0" w14:textId="0F30ACE7" w:rsidR="009E02D5" w:rsidRDefault="009E02D5" w:rsidP="00D82CD4">
      <w:pPr>
        <w:pStyle w:val="ListParagraph"/>
        <w:numPr>
          <w:ilvl w:val="0"/>
          <w:numId w:val="10"/>
        </w:numPr>
        <w:ind w:left="360" w:hanging="180"/>
      </w:pPr>
      <w:r>
        <w:t>Better inform national, regional, and international spectrum managers of the importance of telemetry to their economy and security;</w:t>
      </w:r>
    </w:p>
    <w:p w14:paraId="132DAFC5" w14:textId="73B8D3A2" w:rsidR="009E02D5" w:rsidRDefault="00D02644" w:rsidP="00D82CD4">
      <w:pPr>
        <w:pStyle w:val="ListParagraph"/>
        <w:numPr>
          <w:ilvl w:val="0"/>
          <w:numId w:val="10"/>
        </w:numPr>
        <w:ind w:left="360" w:hanging="180"/>
      </w:pPr>
      <w:r>
        <w:rPr>
          <w:noProof/>
        </w:rPr>
        <mc:AlternateContent>
          <mc:Choice Requires="wps">
            <w:drawing>
              <wp:anchor distT="45720" distB="45720" distL="114300" distR="114300" simplePos="0" relativeHeight="251705344" behindDoc="0" locked="0" layoutInCell="1" allowOverlap="1" wp14:anchorId="54107CC0" wp14:editId="178EC571">
                <wp:simplePos x="0" y="0"/>
                <wp:positionH relativeFrom="column">
                  <wp:posOffset>2266950</wp:posOffset>
                </wp:positionH>
                <wp:positionV relativeFrom="paragraph">
                  <wp:posOffset>35560</wp:posOffset>
                </wp:positionV>
                <wp:extent cx="244792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4620"/>
                        </a:xfrm>
                        <a:prstGeom prst="rect">
                          <a:avLst/>
                        </a:prstGeom>
                        <a:solidFill>
                          <a:srgbClr val="FFFFFF"/>
                        </a:solidFill>
                        <a:ln w="9525">
                          <a:solidFill>
                            <a:srgbClr val="000000"/>
                          </a:solidFill>
                          <a:miter lim="800000"/>
                          <a:headEnd/>
                          <a:tailEnd/>
                        </a:ln>
                      </wps:spPr>
                      <wps:txbx>
                        <w:txbxContent>
                          <w:p w14:paraId="089656A5" w14:textId="77777777" w:rsidR="00532F82" w:rsidRPr="00995035" w:rsidRDefault="00532F82" w:rsidP="00995035">
                            <w:pPr>
                              <w:jc w:val="center"/>
                              <w:rPr>
                                <w:b/>
                                <w:sz w:val="20"/>
                              </w:rPr>
                            </w:pPr>
                            <w:r w:rsidRPr="00995035">
                              <w:rPr>
                                <w:sz w:val="20"/>
                              </w:rPr>
                              <w:t xml:space="preserve">The </w:t>
                            </w:r>
                            <w:r w:rsidR="00995035" w:rsidRPr="00995035">
                              <w:rPr>
                                <w:b/>
                                <w:sz w:val="20"/>
                              </w:rPr>
                              <w:t>International Foundation</w:t>
                            </w:r>
                            <w:r w:rsidR="00995035" w:rsidRPr="00995035">
                              <w:rPr>
                                <w:sz w:val="20"/>
                              </w:rPr>
                              <w:t xml:space="preserve"> </w:t>
                            </w:r>
                            <w:r w:rsidR="00995035" w:rsidRPr="00995035">
                              <w:rPr>
                                <w:b/>
                                <w:sz w:val="20"/>
                              </w:rPr>
                              <w:t xml:space="preserve">for Telemetering </w:t>
                            </w:r>
                            <w:r w:rsidR="00995035" w:rsidRPr="00995035">
                              <w:rPr>
                                <w:sz w:val="20"/>
                              </w:rPr>
                              <w:t>charters the ICTS</w:t>
                            </w:r>
                            <w:r w:rsidRPr="00995035">
                              <w:rPr>
                                <w:b/>
                                <w:sz w:val="20"/>
                              </w:rPr>
                              <w:t xml:space="preserve"> (</w:t>
                            </w:r>
                            <w:hyperlink r:id="rId14" w:history="1">
                              <w:r w:rsidRPr="00995035">
                                <w:rPr>
                                  <w:rStyle w:val="Hyperlink"/>
                                  <w:b/>
                                  <w:sz w:val="20"/>
                                </w:rPr>
                                <w:t>www.telemetry.org</w:t>
                              </w:r>
                            </w:hyperlink>
                            <w:r w:rsidRPr="00995035">
                              <w:rPr>
                                <w:b/>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107CC0" id="Text Box 2" o:spid="_x0000_s1027" type="#_x0000_t202" style="position:absolute;left:0;text-align:left;margin-left:178.5pt;margin-top:2.8pt;width:192.75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">
                <v:textbox style="mso-fit-shape-to-text:t">
                  <w:txbxContent>
                    <w:p w14:paraId="089656A5" w14:textId="77777777" w:rsidR="00532F82" w:rsidRPr="00995035" w:rsidRDefault="00532F82" w:rsidP="00995035">
                      <w:pPr>
                        <w:jc w:val="center"/>
                        <w:rPr>
                          <w:b/>
                          <w:sz w:val="20"/>
                        </w:rPr>
                      </w:pPr>
                      <w:r w:rsidRPr="00995035">
                        <w:rPr>
                          <w:sz w:val="20"/>
                        </w:rPr>
                        <w:t xml:space="preserve">The </w:t>
                      </w:r>
                      <w:r w:rsidR="00995035" w:rsidRPr="00995035">
                        <w:rPr>
                          <w:b/>
                          <w:sz w:val="20"/>
                        </w:rPr>
                        <w:t>International Foundation</w:t>
                      </w:r>
                      <w:r w:rsidR="00995035" w:rsidRPr="00995035">
                        <w:rPr>
                          <w:sz w:val="20"/>
                        </w:rPr>
                        <w:t xml:space="preserve"> </w:t>
                      </w:r>
                      <w:r w:rsidR="00995035" w:rsidRPr="00995035">
                        <w:rPr>
                          <w:b/>
                          <w:sz w:val="20"/>
                        </w:rPr>
                        <w:t xml:space="preserve">for Telemetering </w:t>
                      </w:r>
                      <w:r w:rsidR="00995035" w:rsidRPr="00995035">
                        <w:rPr>
                          <w:sz w:val="20"/>
                        </w:rPr>
                        <w:t>charters the ICTS</w:t>
                      </w:r>
                      <w:r w:rsidRPr="00995035">
                        <w:rPr>
                          <w:b/>
                          <w:sz w:val="20"/>
                        </w:rPr>
                        <w:t xml:space="preserve"> (</w:t>
                      </w:r>
                      <w:hyperlink r:id="rId15" w:history="1">
                        <w:r w:rsidRPr="00995035">
                          <w:rPr>
                            <w:rStyle w:val="Hyperlink"/>
                            <w:b/>
                            <w:sz w:val="20"/>
                          </w:rPr>
                          <w:t>www.telemetry.org</w:t>
                        </w:r>
                      </w:hyperlink>
                      <w:r w:rsidRPr="00995035">
                        <w:rPr>
                          <w:b/>
                          <w:sz w:val="20"/>
                        </w:rPr>
                        <w:t>)</w:t>
                      </w:r>
                    </w:p>
                  </w:txbxContent>
                </v:textbox>
                <w10:wrap type="square"/>
              </v:shape>
            </w:pict>
          </mc:Fallback>
        </mc:AlternateContent>
      </w:r>
      <w:r w:rsidR="009E02D5">
        <w:t>Inform and invite open participation in the group to all telemetry practitioners, including government, industry, academia, etc.;</w:t>
      </w:r>
    </w:p>
    <w:p w14:paraId="5ABCDB67" w14:textId="6783FD37" w:rsidR="009E02D5" w:rsidRDefault="009E02D5" w:rsidP="00D82CD4">
      <w:pPr>
        <w:pStyle w:val="ListParagraph"/>
        <w:numPr>
          <w:ilvl w:val="0"/>
          <w:numId w:val="10"/>
        </w:numPr>
        <w:ind w:left="360" w:hanging="180"/>
      </w:pPr>
      <w:r>
        <w:t>Share information on the use, research, and development of new technologies for improving the use of telemetry spectrum</w:t>
      </w:r>
      <w:r w:rsidR="00653D9B">
        <w:t>;</w:t>
      </w:r>
    </w:p>
    <w:p w14:paraId="1A39D929" w14:textId="27148328" w:rsidR="009E02D5" w:rsidRDefault="009E02D5" w:rsidP="00D82CD4">
      <w:pPr>
        <w:pStyle w:val="ListParagraph"/>
        <w:numPr>
          <w:ilvl w:val="0"/>
          <w:numId w:val="10"/>
        </w:numPr>
        <w:ind w:left="360" w:hanging="180"/>
      </w:pPr>
      <w:r>
        <w:t xml:space="preserve">Prepare members for </w:t>
      </w:r>
      <w:r w:rsidRPr="00D82CD4">
        <w:t>World Radio-</w:t>
      </w:r>
      <w:r w:rsidR="006362E3" w:rsidRPr="00D82CD4">
        <w:t>c</w:t>
      </w:r>
      <w:r w:rsidRPr="00D82CD4">
        <w:t xml:space="preserve">ommunications Council </w:t>
      </w:r>
      <w:r w:rsidR="006362E3" w:rsidRPr="00D82CD4">
        <w:t>(</w:t>
      </w:r>
      <w:r w:rsidR="006362E3">
        <w:t xml:space="preserve">WRC) </w:t>
      </w:r>
      <w:r>
        <w:t>agenda items affecting the telemetry community.</w:t>
      </w:r>
    </w:p>
    <w:p w14:paraId="384CAC19" w14:textId="77777777" w:rsidR="0001065E" w:rsidRDefault="00797CD0">
      <w:pPr>
        <w:pStyle w:val="Sidebarphoto"/>
      </w:pPr>
      <w:r>
        <w:br w:type="column"/>
      </w:r>
    </w:p>
    <w:p w14:paraId="70730961" w14:textId="77777777" w:rsidR="00AB1DC0" w:rsidRDefault="00AB1DC0" w:rsidP="00AB1DC0">
      <w:pPr>
        <w:pStyle w:val="SidebarHeading"/>
      </w:pPr>
      <w:r>
        <w:t>A</w:t>
      </w:r>
      <w:r w:rsidR="00AB6B5A">
        <w:t>n</w:t>
      </w:r>
      <w:r>
        <w:t xml:space="preserve"> </w:t>
      </w:r>
      <w:r w:rsidR="00AB6B5A">
        <w:t>ICTS/</w:t>
      </w:r>
      <w:r>
        <w:t>WRC Primer</w:t>
      </w:r>
    </w:p>
    <w:p w14:paraId="083BC753" w14:textId="77777777" w:rsidR="00AB1DC0" w:rsidRDefault="00AB1DC0" w:rsidP="00AB1DC0">
      <w:pPr>
        <w:pStyle w:val="SidebarText"/>
      </w:pPr>
      <w:r>
        <w:t xml:space="preserve">How the ICTS </w:t>
      </w:r>
      <w:r w:rsidR="006362E3">
        <w:t>and WRC</w:t>
      </w:r>
      <w:r>
        <w:t xml:space="preserve"> relate to each other.</w:t>
      </w:r>
    </w:p>
    <w:p w14:paraId="785A8301" w14:textId="77777777" w:rsidR="004A6B19" w:rsidRDefault="004A6B19" w:rsidP="004A6B19">
      <w:pPr>
        <w:pStyle w:val="SidebarHeading"/>
      </w:pPr>
      <w:r>
        <w:t>ICTS Meeting Updates</w:t>
      </w:r>
    </w:p>
    <w:p w14:paraId="4360C4FC" w14:textId="650509B9" w:rsidR="00F477C6" w:rsidRDefault="00F477C6" w:rsidP="004A6B19">
      <w:pPr>
        <w:pStyle w:val="SidebarHeading"/>
        <w:rPr>
          <w:rFonts w:asciiTheme="minorHAnsi" w:hAnsiTheme="minorHAnsi"/>
          <w:color w:val="auto"/>
          <w:sz w:val="16"/>
        </w:rPr>
      </w:pPr>
      <w:r>
        <w:rPr>
          <w:rFonts w:asciiTheme="minorHAnsi" w:hAnsiTheme="minorHAnsi"/>
          <w:color w:val="auto"/>
          <w:sz w:val="16"/>
        </w:rPr>
        <w:t xml:space="preserve">ICTS </w:t>
      </w:r>
      <w:r w:rsidR="00653D9B">
        <w:rPr>
          <w:rFonts w:asciiTheme="minorHAnsi" w:hAnsiTheme="minorHAnsi"/>
          <w:color w:val="auto"/>
          <w:sz w:val="16"/>
        </w:rPr>
        <w:t>p</w:t>
      </w:r>
      <w:r>
        <w:rPr>
          <w:rFonts w:asciiTheme="minorHAnsi" w:hAnsiTheme="minorHAnsi"/>
          <w:color w:val="auto"/>
          <w:sz w:val="16"/>
        </w:rPr>
        <w:t>lans for future meetings</w:t>
      </w:r>
      <w:r w:rsidR="00653D9B">
        <w:rPr>
          <w:rFonts w:asciiTheme="minorHAnsi" w:hAnsiTheme="minorHAnsi"/>
          <w:color w:val="auto"/>
          <w:sz w:val="16"/>
        </w:rPr>
        <w:t>.</w:t>
      </w:r>
    </w:p>
    <w:p w14:paraId="7271C8B1" w14:textId="0C1BD87C" w:rsidR="001855A2" w:rsidRDefault="004A6B19" w:rsidP="001855A2">
      <w:pPr>
        <w:pStyle w:val="SidebarHeading"/>
      </w:pPr>
      <w:r w:rsidRPr="004A6B19">
        <w:rPr>
          <w:rFonts w:asciiTheme="minorHAnsi" w:hAnsiTheme="minorHAnsi"/>
          <w:sz w:val="16"/>
        </w:rPr>
        <w:t>.</w:t>
      </w:r>
      <w:r>
        <w:t xml:space="preserve">WRC-19 </w:t>
      </w:r>
      <w:r w:rsidR="00973F2C">
        <w:t>Results</w:t>
      </w:r>
    </w:p>
    <w:p w14:paraId="122D23A4" w14:textId="77777777" w:rsidR="001855A2" w:rsidRDefault="00F477C6" w:rsidP="001855A2">
      <w:pPr>
        <w:pStyle w:val="SidebarText"/>
      </w:pPr>
      <w:r>
        <w:t>A summary of agenda items and topic</w:t>
      </w:r>
      <w:r w:rsidR="00653D9B">
        <w:t>s</w:t>
      </w:r>
      <w:r>
        <w:t xml:space="preserve"> of concern and interest to the telemetering community</w:t>
      </w:r>
      <w:r w:rsidR="00653D9B">
        <w:t>.</w:t>
      </w:r>
    </w:p>
    <w:p w14:paraId="68BD0F6F" w14:textId="121AD948" w:rsidR="00543907" w:rsidRDefault="006A08DC" w:rsidP="001855A2">
      <w:pPr>
        <w:pStyle w:val="SidebarHeading"/>
      </w:pPr>
      <w:r>
        <w:t xml:space="preserve">The Need to Better </w:t>
      </w:r>
      <w:r w:rsidR="00543907">
        <w:t>Utilizing the Global Band</w:t>
      </w:r>
    </w:p>
    <w:p w14:paraId="380612C1" w14:textId="55B3327E" w:rsidR="00543907" w:rsidRDefault="00543907" w:rsidP="00543907">
      <w:pPr>
        <w:pStyle w:val="SidebarText"/>
      </w:pPr>
      <w:r>
        <w:t xml:space="preserve">At WRC 07, </w:t>
      </w:r>
      <w:r w:rsidR="00995035">
        <w:t>worldwide</w:t>
      </w:r>
      <w:r>
        <w:t xml:space="preserve"> telemetry </w:t>
      </w:r>
      <w:r w:rsidR="00D02644">
        <w:t>users</w:t>
      </w:r>
      <w:r>
        <w:t xml:space="preserve"> </w:t>
      </w:r>
      <w:r w:rsidR="00825F96">
        <w:t>secured</w:t>
      </w:r>
      <w:r>
        <w:t xml:space="preserve"> a global AMT band.  </w:t>
      </w:r>
      <w:r w:rsidR="00995035">
        <w:t>Its</w:t>
      </w:r>
      <w:r>
        <w:t xml:space="preserve"> utilization simplifies equipment purchases for test</w:t>
      </w:r>
      <w:r w:rsidR="00653D9B">
        <w:t>s</w:t>
      </w:r>
      <w:r>
        <w:t xml:space="preserve"> that have </w:t>
      </w:r>
      <w:r w:rsidR="006362E3">
        <w:t>an</w:t>
      </w:r>
      <w:r>
        <w:t xml:space="preserve"> international footprint</w:t>
      </w:r>
      <w:r w:rsidR="00653D9B">
        <w:t>.</w:t>
      </w:r>
    </w:p>
    <w:p w14:paraId="5C0A5280" w14:textId="77777777" w:rsidR="001855A2" w:rsidRDefault="00237E83" w:rsidP="001855A2">
      <w:pPr>
        <w:pStyle w:val="SidebarHeading"/>
      </w:pPr>
      <w:r>
        <w:t>Information and Assistance</w:t>
      </w:r>
    </w:p>
    <w:p w14:paraId="130BD0EB" w14:textId="0D52FCC4" w:rsidR="00532F82" w:rsidRDefault="00F477C6" w:rsidP="00D82CD4">
      <w:pPr>
        <w:pStyle w:val="SidebarText"/>
      </w:pPr>
      <w:r w:rsidRPr="00D82CD4">
        <w:t xml:space="preserve">How and where to get help to engage your company or national </w:t>
      </w:r>
      <w:r w:rsidR="00543907" w:rsidRPr="00D82CD4">
        <w:t>administration</w:t>
      </w:r>
      <w:r w:rsidR="00653D9B">
        <w:t>.</w:t>
      </w:r>
    </w:p>
    <w:p w14:paraId="475A87BC" w14:textId="77777777" w:rsidR="0001065E" w:rsidRDefault="00995035" w:rsidP="00995035">
      <w:pPr>
        <w:pStyle w:val="SidebarHeading"/>
        <w:rPr>
          <w:lang w:val="en"/>
        </w:rPr>
        <w:sectPr w:rsidR="0001065E">
          <w:type w:val="continuous"/>
          <w:pgSz w:w="12240" w:h="15840" w:code="1"/>
          <w:pgMar w:top="720" w:right="576" w:bottom="720" w:left="576" w:header="360" w:footer="720" w:gutter="0"/>
          <w:cols w:num="3" w:space="504"/>
          <w:titlePg/>
          <w:docGrid w:linePitch="360"/>
        </w:sectPr>
      </w:pPr>
      <w:r w:rsidRPr="00995035">
        <w:rPr>
          <w:noProof/>
        </w:rPr>
        <w:lastRenderedPageBreak/>
        <mc:AlternateContent>
          <mc:Choice Requires="wps">
            <w:drawing>
              <wp:anchor distT="0" distB="0" distL="114300" distR="114300" simplePos="0" relativeHeight="251707392" behindDoc="0" locked="0" layoutInCell="0" allowOverlap="1" wp14:anchorId="301EBADC" wp14:editId="25F36137">
                <wp:simplePos x="0" y="0"/>
                <wp:positionH relativeFrom="margin">
                  <wp:align>left</wp:align>
                </wp:positionH>
                <wp:positionV relativeFrom="page">
                  <wp:posOffset>638175</wp:posOffset>
                </wp:positionV>
                <wp:extent cx="4524375" cy="514350"/>
                <wp:effectExtent l="0" t="0" r="9525" b="0"/>
                <wp:wrapSquare wrapText="bothSides"/>
                <wp:docPr id="13" name="Text Box 13"/>
                <wp:cNvGraphicFramePr/>
                <a:graphic xmlns:a="http://schemas.openxmlformats.org/drawingml/2006/main">
                  <a:graphicData uri="http://schemas.microsoft.com/office/word/2010/wordprocessingShape">
                    <wps:wsp>
                      <wps:cNvSpPr txBox="1"/>
                      <wps:spPr>
                        <a:xfrm>
                          <a:off x="0" y="0"/>
                          <a:ext cx="4524375" cy="514350"/>
                        </a:xfrm>
                        <a:prstGeom prst="rect">
                          <a:avLst/>
                        </a:prstGeom>
                        <a:noFill/>
                        <a:ln w="6350">
                          <a:noFill/>
                        </a:ln>
                        <a:effectLst/>
                      </wps:spPr>
                      <wps:txbx>
                        <w:txbxContent>
                          <w:p w14:paraId="6C56AEF0" w14:textId="77777777" w:rsidR="00995035" w:rsidRDefault="00995035" w:rsidP="00995035">
                            <w:pPr>
                              <w:pStyle w:val="Heading1"/>
                              <w:spacing w:before="0"/>
                            </w:pPr>
                            <w:r>
                              <w:t>A</w:t>
                            </w:r>
                            <w:r w:rsidR="00AB6B5A">
                              <w:t>n</w:t>
                            </w:r>
                            <w:r>
                              <w:t xml:space="preserve"> </w:t>
                            </w:r>
                            <w:r w:rsidR="00AB6B5A">
                              <w:t>ICTS/</w:t>
                            </w:r>
                            <w:r>
                              <w:t>WRC Primer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EBADC" id="Text Box 13" o:spid="_x0000_s1028" type="#_x0000_t202" style="position:absolute;left:0;text-align:left;margin-left:0;margin-top:50.25pt;width:356.25pt;height:40.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" o:allowincell="f" filled="f" stroked="f" strokeweight=".5pt">
                <v:textbox inset="0,0,0,0">
                  <w:txbxContent>
                    <w:p w14:paraId="6C56AEF0" w14:textId="77777777" w:rsidR="00995035" w:rsidRDefault="00995035" w:rsidP="00995035">
                      <w:pPr>
                        <w:pStyle w:val="Heading1"/>
                        <w:spacing w:before="0"/>
                      </w:pPr>
                      <w:r>
                        <w:t>A</w:t>
                      </w:r>
                      <w:r w:rsidR="00AB6B5A">
                        <w:t>n</w:t>
                      </w:r>
                      <w:r>
                        <w:t xml:space="preserve"> </w:t>
                      </w:r>
                      <w:r w:rsidR="00AB6B5A">
                        <w:t>ICTS/</w:t>
                      </w:r>
                      <w:r>
                        <w:t>WRC Primer</w:t>
                      </w:r>
                    </w:p>
                  </w:txbxContent>
                </v:textbox>
                <w10:wrap type="square" anchorx="margin" anchory="page"/>
              </v:shape>
            </w:pict>
          </mc:Fallback>
        </mc:AlternateContent>
      </w:r>
      <w:r w:rsidR="00797CD0">
        <w:br w:type="column"/>
      </w:r>
    </w:p>
    <w:p w14:paraId="77161242" w14:textId="77777777" w:rsidR="00995035" w:rsidRDefault="00995035" w:rsidP="00E75131"/>
    <w:p w14:paraId="24C75B73" w14:textId="1B5231B3" w:rsidR="00995035" w:rsidRDefault="00995035" w:rsidP="00E75131"/>
    <w:p w14:paraId="5C537C32" w14:textId="66AC6347" w:rsidR="00AB6B5A" w:rsidRDefault="00322BD8" w:rsidP="00E75131">
      <w:r>
        <w:t>Radi</w:t>
      </w:r>
      <w:r w:rsidR="00E75131">
        <w:t>o frequency (RF) energy ignores national borders,</w:t>
      </w:r>
      <w:r>
        <w:t xml:space="preserve"> both intentionally (large footprint tests) and un-intentionally (interference).  As a result</w:t>
      </w:r>
      <w:r w:rsidR="00AB6B5A">
        <w:t>, international</w:t>
      </w:r>
      <w:r w:rsidR="00E75131">
        <w:t xml:space="preserve"> agreements </w:t>
      </w:r>
      <w:r>
        <w:t>are</w:t>
      </w:r>
      <w:r w:rsidR="00E75131">
        <w:t xml:space="preserve"> important to </w:t>
      </w:r>
      <w:r>
        <w:t xml:space="preserve">utilize and protect </w:t>
      </w:r>
      <w:r w:rsidR="00E75131">
        <w:t xml:space="preserve">aeronautical telemetry. The main goal of the ICTS </w:t>
      </w:r>
      <w:r w:rsidR="00CC575E">
        <w:t>i</w:t>
      </w:r>
      <w:r w:rsidR="00E75131">
        <w:t>s to help the telemetry community raise awareness of telemetry</w:t>
      </w:r>
      <w:r w:rsidR="002B4E04">
        <w:t xml:space="preserve"> spectrum encroachment and </w:t>
      </w:r>
      <w:r w:rsidR="00E75131">
        <w:t>needs</w:t>
      </w:r>
      <w:r w:rsidR="002B4E04">
        <w:t xml:space="preserve"> internationally. </w:t>
      </w:r>
      <w:r w:rsidR="00E75131">
        <w:t xml:space="preserve"> </w:t>
      </w:r>
      <w:r w:rsidR="002B4E04">
        <w:t xml:space="preserve">This is accomplished by participating and monitoring </w:t>
      </w:r>
      <w:r w:rsidR="006362E3">
        <w:t>the International</w:t>
      </w:r>
      <w:r w:rsidR="00E75131">
        <w:t xml:space="preserve"> Telecommunication Union (ITU)</w:t>
      </w:r>
      <w:r w:rsidR="002B4E04">
        <w:t xml:space="preserve">, chartered by </w:t>
      </w:r>
      <w:r>
        <w:t xml:space="preserve">the </w:t>
      </w:r>
      <w:r w:rsidR="00E75131">
        <w:t>United Nations</w:t>
      </w:r>
      <w:r w:rsidR="00CC575E">
        <w:t>,</w:t>
      </w:r>
      <w:r w:rsidR="00E75131">
        <w:t xml:space="preserve"> </w:t>
      </w:r>
      <w:r>
        <w:t>to manage</w:t>
      </w:r>
      <w:r w:rsidR="00E75131">
        <w:t xml:space="preserve"> information and communication technologies. </w:t>
      </w:r>
    </w:p>
    <w:p w14:paraId="09D069B4" w14:textId="35A34CD9" w:rsidR="00A212EC" w:rsidRDefault="00FD29F6" w:rsidP="00A212EC">
      <w:r>
        <w:t>To do this work, t</w:t>
      </w:r>
      <w:r w:rsidR="002B4E04">
        <w:t xml:space="preserve">he ITU’s </w:t>
      </w:r>
      <w:r w:rsidR="006773A0" w:rsidRPr="00A212EC">
        <w:rPr>
          <w:b/>
        </w:rPr>
        <w:t>Radio</w:t>
      </w:r>
      <w:r w:rsidR="00D67CD0">
        <w:rPr>
          <w:b/>
        </w:rPr>
        <w:t>c</w:t>
      </w:r>
      <w:r w:rsidR="006773A0" w:rsidRPr="00A212EC">
        <w:rPr>
          <w:b/>
        </w:rPr>
        <w:t>ommunication</w:t>
      </w:r>
      <w:r w:rsidR="00D67CD0">
        <w:rPr>
          <w:b/>
        </w:rPr>
        <w:t>s</w:t>
      </w:r>
      <w:r w:rsidR="00A212EC" w:rsidRPr="00A212EC">
        <w:rPr>
          <w:b/>
        </w:rPr>
        <w:t xml:space="preserve"> Sector</w:t>
      </w:r>
      <w:r w:rsidR="00A212EC">
        <w:t xml:space="preserve"> </w:t>
      </w:r>
      <w:r w:rsidR="00322BD8">
        <w:t xml:space="preserve">(ITU-R) </w:t>
      </w:r>
      <w:r w:rsidR="002B4E04">
        <w:t xml:space="preserve">was established </w:t>
      </w:r>
      <w:r w:rsidR="00A212EC">
        <w:t xml:space="preserve">to ensure rational, equitable, efficient and economical use of the radio-frequency spectrum by all </w:t>
      </w:r>
      <w:r w:rsidR="006773A0">
        <w:t>radio communication</w:t>
      </w:r>
      <w:r w:rsidR="00A212EC">
        <w:t xml:space="preserve"> services including</w:t>
      </w:r>
      <w:r w:rsidR="00701F7B">
        <w:t>:</w:t>
      </w:r>
      <w:r w:rsidR="00A212EC">
        <w:t xml:space="preserve"> </w:t>
      </w:r>
    </w:p>
    <w:p w14:paraId="1B73C235" w14:textId="57EE7322" w:rsidR="00A212EC" w:rsidRDefault="00B70050" w:rsidP="00D82CD4">
      <w:pPr>
        <w:pStyle w:val="ListParagraph"/>
        <w:numPr>
          <w:ilvl w:val="0"/>
          <w:numId w:val="11"/>
        </w:numPr>
        <w:ind w:left="360" w:hanging="180"/>
      </w:pPr>
      <w:r>
        <w:t>E</w:t>
      </w:r>
      <w:r w:rsidR="00A212EC">
        <w:t>ffec</w:t>
      </w:r>
      <w:r w:rsidR="00322BD8">
        <w:t>tive</w:t>
      </w:r>
      <w:r w:rsidR="00A212EC">
        <w:t xml:space="preserve"> allocation of bands of the radio</w:t>
      </w:r>
      <w:r w:rsidR="00701F7B">
        <w:t xml:space="preserve"> </w:t>
      </w:r>
      <w:r w:rsidR="00A212EC">
        <w:t>frequency spectrum in order to avoid harmful interference between radio stations of different countries</w:t>
      </w:r>
      <w:r>
        <w:t>, and</w:t>
      </w:r>
    </w:p>
    <w:p w14:paraId="42EE3E59" w14:textId="353143D2" w:rsidR="00A212EC" w:rsidRDefault="00B70050" w:rsidP="00D82CD4">
      <w:pPr>
        <w:pStyle w:val="ListParagraph"/>
        <w:numPr>
          <w:ilvl w:val="0"/>
          <w:numId w:val="11"/>
        </w:numPr>
        <w:ind w:left="360" w:hanging="180"/>
      </w:pPr>
      <w:r>
        <w:t>C</w:t>
      </w:r>
      <w:r w:rsidR="00A212EC">
        <w:t>oordinat</w:t>
      </w:r>
      <w:r w:rsidR="00322BD8">
        <w:t>ing</w:t>
      </w:r>
      <w:r w:rsidR="00A212EC">
        <w:t xml:space="preserve"> efforts to eliminate harmful interference between radio stations of different countries to improve the use of radio-frequencies for </w:t>
      </w:r>
      <w:r w:rsidR="006773A0">
        <w:t>radiocommunication</w:t>
      </w:r>
      <w:r w:rsidR="00A212EC">
        <w:t xml:space="preserve"> services.</w:t>
      </w:r>
    </w:p>
    <w:p w14:paraId="48DAC708" w14:textId="3053570E" w:rsidR="00E0442A" w:rsidRDefault="000852F6" w:rsidP="00E0442A">
      <w:r>
        <w:rPr>
          <w:noProof/>
        </w:rPr>
        <w:drawing>
          <wp:anchor distT="0" distB="45720" distL="114300" distR="114300" simplePos="0" relativeHeight="251619327" behindDoc="1" locked="0" layoutInCell="0" allowOverlap="1" wp14:anchorId="04E545EA" wp14:editId="4ED9DF92">
            <wp:simplePos x="0" y="0"/>
            <wp:positionH relativeFrom="page">
              <wp:posOffset>5104765</wp:posOffset>
            </wp:positionH>
            <wp:positionV relativeFrom="page">
              <wp:posOffset>3124835</wp:posOffset>
            </wp:positionV>
            <wp:extent cx="1938005" cy="1203530"/>
            <wp:effectExtent l="152400" t="152400" r="177165" b="1873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16">
                      <a:extLst>
                        <a:ext uri="{28A0092B-C50C-407E-A947-70E740481C1C}">
                          <a14:useLocalDpi xmlns:a14="http://schemas.microsoft.com/office/drawing/2010/main" val="0"/>
                        </a:ext>
                      </a:extLst>
                    </a:blip>
                    <a:stretch>
                      <a:fillRect/>
                    </a:stretch>
                  </pic:blipFill>
                  <pic:spPr>
                    <a:xfrm rot="345344">
                      <a:off x="0" y="0"/>
                      <a:ext cx="1938005" cy="1203530"/>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E0442A">
        <w:t>To facilitate these efforts, the ITU</w:t>
      </w:r>
      <w:r w:rsidR="002B4E04">
        <w:t>-R</w:t>
      </w:r>
      <w:r w:rsidR="00E0442A">
        <w:t xml:space="preserve"> divides the world into 3 Regions</w:t>
      </w:r>
      <w:r w:rsidR="00701F7B">
        <w:t>:</w:t>
      </w:r>
      <w:r w:rsidR="00E0442A">
        <w:t xml:space="preserve"> Region 1 (Europe, Africa, Russia), Region 2 (North and South America), and Region 3 (Pacific, Asia, Australia).</w:t>
      </w:r>
      <w:r w:rsidR="00F250FB">
        <w:t xml:space="preserve"> </w:t>
      </w:r>
      <w:r w:rsidR="00FA3050" w:rsidRPr="00FA3050">
        <w:t>Allocations are typically described and documented according to the various Regions in the</w:t>
      </w:r>
      <w:r w:rsidR="00FA3050">
        <w:t xml:space="preserve"> </w:t>
      </w:r>
      <w:r w:rsidR="00F250FB">
        <w:t xml:space="preserve">Radio </w:t>
      </w:r>
      <w:r w:rsidR="002B4E04">
        <w:t>Regulations.</w:t>
      </w:r>
      <w:r w:rsidR="00F250FB">
        <w:t xml:space="preserve">  </w:t>
      </w:r>
    </w:p>
    <w:p w14:paraId="0C124A90" w14:textId="0D93F548" w:rsidR="00A212EC" w:rsidRDefault="00F250FB" w:rsidP="00A212EC">
      <w:r>
        <w:rPr>
          <w:noProof/>
        </w:rPr>
        <mc:AlternateContent>
          <mc:Choice Requires="wps">
            <w:drawing>
              <wp:anchor distT="45720" distB="45720" distL="114300" distR="114300" simplePos="0" relativeHeight="251718656" behindDoc="0" locked="0" layoutInCell="1" allowOverlap="1" wp14:anchorId="2774DF84" wp14:editId="0274B94D">
                <wp:simplePos x="0" y="0"/>
                <wp:positionH relativeFrom="column">
                  <wp:posOffset>5520690</wp:posOffset>
                </wp:positionH>
                <wp:positionV relativeFrom="paragraph">
                  <wp:posOffset>53340</wp:posOffset>
                </wp:positionV>
                <wp:extent cx="314325" cy="4762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76250"/>
                        </a:xfrm>
                        <a:prstGeom prst="rect">
                          <a:avLst/>
                        </a:prstGeom>
                        <a:noFill/>
                        <a:ln w="9525">
                          <a:noFill/>
                          <a:miter lim="800000"/>
                          <a:headEnd/>
                          <a:tailEnd/>
                        </a:ln>
                      </wps:spPr>
                      <wps:txbx>
                        <w:txbxContent>
                          <w:p w14:paraId="1C5CDD65" w14:textId="77777777" w:rsidR="00F250FB" w:rsidRPr="00F250FB" w:rsidRDefault="00F250FB" w:rsidP="00F250FB">
                            <w:pPr>
                              <w:rPr>
                                <w:sz w:val="36"/>
                              </w:rPr>
                            </w:pPr>
                            <w:r>
                              <w:rPr>
                                <w:sz w:val="3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4DF84" id="_x0000_s1029" type="#_x0000_t202" style="position:absolute;margin-left:434.7pt;margin-top:4.2pt;width:24.75pt;height:3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" filled="f" stroked="f">
                <v:textbox>
                  <w:txbxContent>
                    <w:p w14:paraId="1C5CDD65" w14:textId="77777777" w:rsidR="00F250FB" w:rsidRPr="00F250FB" w:rsidRDefault="00F250FB" w:rsidP="00F250FB">
                      <w:pPr>
                        <w:rPr>
                          <w:sz w:val="36"/>
                        </w:rPr>
                      </w:pPr>
                      <w:r>
                        <w:rPr>
                          <w:sz w:val="36"/>
                        </w:rPr>
                        <w:t>3</w:t>
                      </w:r>
                    </w:p>
                  </w:txbxContent>
                </v:textbox>
              </v:shape>
            </w:pict>
          </mc:Fallback>
        </mc:AlternateContent>
      </w:r>
      <w:r>
        <w:rPr>
          <w:noProof/>
        </w:rPr>
        <mc:AlternateContent>
          <mc:Choice Requires="wps">
            <w:drawing>
              <wp:anchor distT="45720" distB="45720" distL="114300" distR="114300" simplePos="0" relativeHeight="251714560" behindDoc="0" locked="0" layoutInCell="1" allowOverlap="1" wp14:anchorId="70E7A1B6" wp14:editId="0133B10B">
                <wp:simplePos x="0" y="0"/>
                <wp:positionH relativeFrom="column">
                  <wp:posOffset>4863465</wp:posOffset>
                </wp:positionH>
                <wp:positionV relativeFrom="paragraph">
                  <wp:posOffset>62865</wp:posOffset>
                </wp:positionV>
                <wp:extent cx="323850" cy="4762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3850" cy="476250"/>
                        </a:xfrm>
                        <a:prstGeom prst="rect">
                          <a:avLst/>
                        </a:prstGeom>
                        <a:noFill/>
                        <a:ln w="9525">
                          <a:noFill/>
                          <a:miter lim="800000"/>
                          <a:headEnd/>
                          <a:tailEnd/>
                        </a:ln>
                      </wps:spPr>
                      <wps:txbx>
                        <w:txbxContent>
                          <w:p w14:paraId="4EAD1348" w14:textId="77777777" w:rsidR="00F250FB" w:rsidRPr="00F250FB" w:rsidRDefault="00F250FB">
                            <w:pPr>
                              <w:rPr>
                                <w:sz w:val="36"/>
                              </w:rPr>
                            </w:pPr>
                            <w:r w:rsidRPr="00F250FB">
                              <w:rPr>
                                <w:sz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7A1B6" id="_x0000_s1030" type="#_x0000_t202" style="position:absolute;margin-left:382.95pt;margin-top:4.95pt;width:25.5pt;height:37.5pt;flip:x;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" filled="f" stroked="f">
                <v:textbox>
                  <w:txbxContent>
                    <w:p w14:paraId="4EAD1348" w14:textId="77777777" w:rsidR="00F250FB" w:rsidRPr="00F250FB" w:rsidRDefault="00F250FB">
                      <w:pPr>
                        <w:rPr>
                          <w:sz w:val="36"/>
                        </w:rPr>
                      </w:pPr>
                      <w:r w:rsidRPr="00F250FB">
                        <w:rPr>
                          <w:sz w:val="36"/>
                        </w:rPr>
                        <w:t>1</w:t>
                      </w:r>
                    </w:p>
                  </w:txbxContent>
                </v:textbox>
              </v:shape>
            </w:pict>
          </mc:Fallback>
        </mc:AlternateContent>
      </w:r>
      <w:r>
        <w:rPr>
          <w:noProof/>
        </w:rPr>
        <mc:AlternateContent>
          <mc:Choice Requires="wps">
            <w:drawing>
              <wp:anchor distT="45720" distB="45720" distL="114300" distR="114300" simplePos="0" relativeHeight="251716608" behindDoc="0" locked="0" layoutInCell="1" allowOverlap="1" wp14:anchorId="371B9218" wp14:editId="37C064CF">
                <wp:simplePos x="0" y="0"/>
                <wp:positionH relativeFrom="column">
                  <wp:posOffset>6337935</wp:posOffset>
                </wp:positionH>
                <wp:positionV relativeFrom="paragraph">
                  <wp:posOffset>62865</wp:posOffset>
                </wp:positionV>
                <wp:extent cx="314325" cy="4572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57200"/>
                        </a:xfrm>
                        <a:prstGeom prst="rect">
                          <a:avLst/>
                        </a:prstGeom>
                        <a:noFill/>
                        <a:ln w="9525">
                          <a:noFill/>
                          <a:miter lim="800000"/>
                          <a:headEnd/>
                          <a:tailEnd/>
                        </a:ln>
                      </wps:spPr>
                      <wps:txbx>
                        <w:txbxContent>
                          <w:p w14:paraId="30087D3F" w14:textId="77777777" w:rsidR="00F250FB" w:rsidRPr="00F250FB" w:rsidRDefault="00F250FB" w:rsidP="00F250FB">
                            <w:pPr>
                              <w:rPr>
                                <w:sz w:val="36"/>
                              </w:rPr>
                            </w:pPr>
                            <w:r>
                              <w:rPr>
                                <w:sz w:val="3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B9218" id="_x0000_s1031" type="#_x0000_t202" style="position:absolute;margin-left:499.05pt;margin-top:4.95pt;width:24.75pt;height:36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" filled="f" stroked="f">
                <v:textbox>
                  <w:txbxContent>
                    <w:p w14:paraId="30087D3F" w14:textId="77777777" w:rsidR="00F250FB" w:rsidRPr="00F250FB" w:rsidRDefault="00F250FB" w:rsidP="00F250FB">
                      <w:pPr>
                        <w:rPr>
                          <w:sz w:val="36"/>
                        </w:rPr>
                      </w:pPr>
                      <w:r>
                        <w:rPr>
                          <w:sz w:val="36"/>
                        </w:rPr>
                        <w:t>2</w:t>
                      </w:r>
                    </w:p>
                  </w:txbxContent>
                </v:textbox>
              </v:shape>
            </w:pict>
          </mc:Fallback>
        </mc:AlternateContent>
      </w:r>
      <w:r>
        <w:t xml:space="preserve">To perform these tasks, the </w:t>
      </w:r>
      <w:r w:rsidR="00A212EC">
        <w:t xml:space="preserve">ITU sponsors the </w:t>
      </w:r>
      <w:r w:rsidR="00A212EC" w:rsidRPr="00A212EC">
        <w:rPr>
          <w:b/>
        </w:rPr>
        <w:t xml:space="preserve">World </w:t>
      </w:r>
      <w:r>
        <w:rPr>
          <w:b/>
        </w:rPr>
        <w:t>R</w:t>
      </w:r>
      <w:r w:rsidR="00A212EC" w:rsidRPr="00A212EC">
        <w:rPr>
          <w:b/>
        </w:rPr>
        <w:t>adio</w:t>
      </w:r>
      <w:r w:rsidR="00FA3050">
        <w:rPr>
          <w:b/>
        </w:rPr>
        <w:t>c</w:t>
      </w:r>
      <w:r w:rsidR="00A212EC" w:rsidRPr="00A212EC">
        <w:rPr>
          <w:b/>
        </w:rPr>
        <w:t xml:space="preserve">ommunication </w:t>
      </w:r>
      <w:r>
        <w:rPr>
          <w:b/>
        </w:rPr>
        <w:t>C</w:t>
      </w:r>
      <w:r w:rsidR="00A212EC" w:rsidRPr="00A212EC">
        <w:rPr>
          <w:b/>
        </w:rPr>
        <w:t>onference (WRC)</w:t>
      </w:r>
      <w:r w:rsidR="00A212EC">
        <w:rPr>
          <w:b/>
        </w:rPr>
        <w:t xml:space="preserve"> </w:t>
      </w:r>
      <w:r w:rsidR="00A212EC" w:rsidRPr="00A212EC">
        <w:t xml:space="preserve">which </w:t>
      </w:r>
      <w:r w:rsidR="00322BD8">
        <w:t>is</w:t>
      </w:r>
      <w:r w:rsidR="00A212EC">
        <w:t xml:space="preserve"> held every three to four years. It is the job of </w:t>
      </w:r>
      <w:r w:rsidR="00322BD8">
        <w:t xml:space="preserve">the </w:t>
      </w:r>
      <w:r w:rsidR="00A212EC">
        <w:t xml:space="preserve">WRC to review and revise the </w:t>
      </w:r>
      <w:r w:rsidR="002B4E04">
        <w:t xml:space="preserve">international </w:t>
      </w:r>
      <w:r w:rsidR="00A212EC">
        <w:t xml:space="preserve">Radio Regulations, the international treaty governing the use of the radio-frequency spectrum. Revisions are made </w:t>
      </w:r>
      <w:r w:rsidR="006773A0">
        <w:t>based on</w:t>
      </w:r>
      <w:r w:rsidR="00A212EC">
        <w:t xml:space="preserve"> an agenda determined by the ITU</w:t>
      </w:r>
      <w:r w:rsidR="002B4E04">
        <w:t>-R</w:t>
      </w:r>
      <w:r w:rsidR="00A212EC">
        <w:t xml:space="preserve"> Council, which takes into account recommendations made by</w:t>
      </w:r>
      <w:r w:rsidR="006773A0">
        <w:t xml:space="preserve"> members at</w:t>
      </w:r>
      <w:r w:rsidR="00A212EC">
        <w:t xml:space="preserve"> previous conferences.</w:t>
      </w:r>
    </w:p>
    <w:p w14:paraId="34C322D2" w14:textId="399E3568" w:rsidR="00A212EC" w:rsidRDefault="00A212EC" w:rsidP="00A212EC">
      <w:r>
        <w:t xml:space="preserve">The general scope of the agenda of </w:t>
      </w:r>
      <w:r w:rsidR="006773A0">
        <w:t xml:space="preserve">the WRC </w:t>
      </w:r>
      <w:r>
        <w:t>is established four to six years in advance, with the final agenda set by the ITU</w:t>
      </w:r>
      <w:r w:rsidR="002B4E04">
        <w:t>-R</w:t>
      </w:r>
      <w:r>
        <w:t xml:space="preserve"> Council two years before the conference, with the concurrence </w:t>
      </w:r>
      <w:r w:rsidR="00F2642A">
        <w:t xml:space="preserve">of a majority of Member States. </w:t>
      </w:r>
      <w:r>
        <w:t>Under the terms of the ITU Constitution, a WRC can:</w:t>
      </w:r>
      <w:r w:rsidR="00F250FB" w:rsidRPr="00F250FB">
        <w:rPr>
          <w:noProof/>
        </w:rPr>
        <w:t xml:space="preserve"> </w:t>
      </w:r>
    </w:p>
    <w:p w14:paraId="3D1BA815" w14:textId="1A1F8050" w:rsidR="00A212EC" w:rsidRDefault="00701F7B" w:rsidP="00D82CD4">
      <w:pPr>
        <w:pStyle w:val="ListParagraph"/>
        <w:numPr>
          <w:ilvl w:val="0"/>
          <w:numId w:val="11"/>
        </w:numPr>
        <w:ind w:left="360" w:hanging="180"/>
      </w:pPr>
      <w:r>
        <w:t>R</w:t>
      </w:r>
      <w:r w:rsidR="00A212EC">
        <w:t xml:space="preserve">evise the Radio Regulations and any associated </w:t>
      </w:r>
      <w:r>
        <w:t>f</w:t>
      </w:r>
      <w:r w:rsidR="00A212EC">
        <w:t xml:space="preserve">requency assignment and allotment </w:t>
      </w:r>
      <w:r>
        <w:t>p</w:t>
      </w:r>
      <w:r w:rsidR="00A212EC">
        <w:t>lans</w:t>
      </w:r>
      <w:r>
        <w:t>,</w:t>
      </w:r>
    </w:p>
    <w:p w14:paraId="690C06A4" w14:textId="16073248" w:rsidR="00A212EC" w:rsidRDefault="00701F7B" w:rsidP="00D82CD4">
      <w:pPr>
        <w:pStyle w:val="ListParagraph"/>
        <w:numPr>
          <w:ilvl w:val="0"/>
          <w:numId w:val="11"/>
        </w:numPr>
        <w:ind w:left="360" w:hanging="180"/>
      </w:pPr>
      <w:r>
        <w:t>A</w:t>
      </w:r>
      <w:r w:rsidR="00A212EC">
        <w:t xml:space="preserve">ddress any </w:t>
      </w:r>
      <w:r w:rsidR="006773A0">
        <w:t>radio communication</w:t>
      </w:r>
      <w:r w:rsidR="00A212EC">
        <w:t xml:space="preserve"> matter</w:t>
      </w:r>
      <w:r w:rsidR="00FE1918">
        <w:t>s</w:t>
      </w:r>
      <w:r w:rsidR="00A212EC">
        <w:t xml:space="preserve"> of worldwide character</w:t>
      </w:r>
      <w:r w:rsidR="00FE1918">
        <w:t>,</w:t>
      </w:r>
    </w:p>
    <w:p w14:paraId="0D67B9B1" w14:textId="31962B1B" w:rsidR="00A212EC" w:rsidRDefault="00FE1918" w:rsidP="00D82CD4">
      <w:pPr>
        <w:pStyle w:val="ListParagraph"/>
        <w:numPr>
          <w:ilvl w:val="0"/>
          <w:numId w:val="11"/>
        </w:numPr>
        <w:ind w:left="360" w:hanging="180"/>
      </w:pPr>
      <w:r>
        <w:t>I</w:t>
      </w:r>
      <w:r w:rsidR="00A212EC">
        <w:t xml:space="preserve">nstruct the Radio Regulations Board and the </w:t>
      </w:r>
      <w:r w:rsidR="006773A0">
        <w:t>Radio</w:t>
      </w:r>
      <w:r w:rsidR="00FA3050">
        <w:t>c</w:t>
      </w:r>
      <w:r w:rsidR="006773A0">
        <w:t>ommunication</w:t>
      </w:r>
      <w:r w:rsidR="00A212EC">
        <w:t xml:space="preserve"> Bureau, and review their activities</w:t>
      </w:r>
      <w:r>
        <w:t>, and</w:t>
      </w:r>
      <w:r w:rsidR="00A212EC">
        <w:t xml:space="preserve"> </w:t>
      </w:r>
    </w:p>
    <w:p w14:paraId="5F4B754B" w14:textId="5D5A7BA8" w:rsidR="00A212EC" w:rsidRDefault="00FE1918" w:rsidP="00D82CD4">
      <w:pPr>
        <w:pStyle w:val="ListParagraph"/>
        <w:numPr>
          <w:ilvl w:val="0"/>
          <w:numId w:val="11"/>
        </w:numPr>
        <w:ind w:left="360" w:hanging="180"/>
      </w:pPr>
      <w:r>
        <w:t>D</w:t>
      </w:r>
      <w:r w:rsidR="00A212EC">
        <w:t xml:space="preserve">etermine </w:t>
      </w:r>
      <w:r>
        <w:t>q</w:t>
      </w:r>
      <w:r w:rsidR="00A212EC">
        <w:t xml:space="preserve">uestions for study by the </w:t>
      </w:r>
      <w:r w:rsidR="00825F96">
        <w:t>Radioc</w:t>
      </w:r>
      <w:r w:rsidR="006773A0">
        <w:t>ommunication</w:t>
      </w:r>
      <w:r w:rsidR="00A212EC">
        <w:t xml:space="preserve"> Assembly and its </w:t>
      </w:r>
      <w:r>
        <w:t>S</w:t>
      </w:r>
      <w:r w:rsidR="00A212EC">
        <w:t xml:space="preserve">tudy </w:t>
      </w:r>
      <w:r>
        <w:t>G</w:t>
      </w:r>
      <w:r w:rsidR="00A212EC">
        <w:t xml:space="preserve">roups in preparation for future </w:t>
      </w:r>
      <w:r w:rsidR="006773A0">
        <w:t>Radio</w:t>
      </w:r>
      <w:r w:rsidR="00825F96">
        <w:t>c</w:t>
      </w:r>
      <w:r w:rsidR="006773A0">
        <w:t>ommunication</w:t>
      </w:r>
      <w:r w:rsidR="00A212EC">
        <w:t xml:space="preserve"> Conferences.</w:t>
      </w:r>
    </w:p>
    <w:p w14:paraId="6CDFAEB6" w14:textId="60D02B54" w:rsidR="004A6B19" w:rsidRDefault="00A212EC" w:rsidP="00A212EC">
      <w:r>
        <w:t xml:space="preserve">On the basis of contributions from </w:t>
      </w:r>
      <w:r w:rsidR="006773A0">
        <w:t xml:space="preserve">member </w:t>
      </w:r>
      <w:r>
        <w:t xml:space="preserve">administrations, the </w:t>
      </w:r>
      <w:r w:rsidR="006773A0">
        <w:t>Radio</w:t>
      </w:r>
      <w:r w:rsidR="00825F96">
        <w:t>c</w:t>
      </w:r>
      <w:r w:rsidR="006773A0">
        <w:t>ommunication</w:t>
      </w:r>
      <w:r>
        <w:t xml:space="preserve"> Study Groups</w:t>
      </w:r>
      <w:r w:rsidR="006773A0">
        <w:t xml:space="preserve"> </w:t>
      </w:r>
      <w:r w:rsidR="00FD29F6">
        <w:t>and their associated Working Parties</w:t>
      </w:r>
      <w:r>
        <w:t xml:space="preserve">, the Conference Preparatory Meeting (CPM) shall prepare a consolidated report to be used in support of the work of </w:t>
      </w:r>
      <w:r w:rsidR="006773A0">
        <w:t xml:space="preserve">the </w:t>
      </w:r>
      <w:r>
        <w:t>conferences.</w:t>
      </w:r>
    </w:p>
    <w:p w14:paraId="5C3E6E9B" w14:textId="347A81FC" w:rsidR="007D572A" w:rsidRDefault="00A212EC" w:rsidP="00A212EC">
      <w:r>
        <w:t xml:space="preserve">Per the ITU definition, </w:t>
      </w:r>
      <w:r w:rsidR="007D572A">
        <w:t xml:space="preserve">telemetry </w:t>
      </w:r>
      <w:r w:rsidR="002B4E04">
        <w:t>(</w:t>
      </w:r>
      <w:r w:rsidR="007D572A">
        <w:t xml:space="preserve">Aeronautical Mobile </w:t>
      </w:r>
      <w:r w:rsidR="006362E3">
        <w:t>Telemetry</w:t>
      </w:r>
      <w:r w:rsidR="007D572A">
        <w:t xml:space="preserve"> or </w:t>
      </w:r>
      <w:r>
        <w:t>AMT</w:t>
      </w:r>
      <w:r w:rsidR="007D572A">
        <w:t>)</w:t>
      </w:r>
      <w:r>
        <w:t xml:space="preserve"> describes a particular use of the mobile service for the transmission from an aircraft station of results of measurements made onboard the aircraft. </w:t>
      </w:r>
      <w:r w:rsidR="007D572A">
        <w:t xml:space="preserve">At the WRC, </w:t>
      </w:r>
      <w:r>
        <w:t>AMT</w:t>
      </w:r>
      <w:r w:rsidR="00F2642A">
        <w:t xml:space="preserve"> is represented by Study </w:t>
      </w:r>
      <w:r w:rsidR="00FE1918">
        <w:t>G</w:t>
      </w:r>
      <w:r w:rsidR="00F2642A">
        <w:t>roup 5 (</w:t>
      </w:r>
      <w:r w:rsidR="007D572A">
        <w:t>Terrestrial</w:t>
      </w:r>
      <w:r w:rsidR="00F2642A">
        <w:t xml:space="preserve"> Services), Working Party 5B (Maritime </w:t>
      </w:r>
      <w:r w:rsidR="00FE1918">
        <w:t>M</w:t>
      </w:r>
      <w:r w:rsidR="00F2642A">
        <w:t xml:space="preserve">obile </w:t>
      </w:r>
      <w:r w:rsidR="00FE1918">
        <w:t>S</w:t>
      </w:r>
      <w:r w:rsidR="00F2642A">
        <w:t xml:space="preserve">ervice including the Global Maritime Distress and Safety System (GMDSS); the </w:t>
      </w:r>
      <w:r w:rsidR="00FE1918">
        <w:t>A</w:t>
      </w:r>
      <w:r w:rsidR="00F2642A">
        <w:t xml:space="preserve">eronautical </w:t>
      </w:r>
      <w:r w:rsidR="00FE1918">
        <w:t>M</w:t>
      </w:r>
      <w:r w:rsidR="00F2642A">
        <w:t xml:space="preserve">obile </w:t>
      </w:r>
      <w:r w:rsidR="00FE1918">
        <w:t>S</w:t>
      </w:r>
      <w:r w:rsidR="00F2642A">
        <w:t xml:space="preserve">ervice and the </w:t>
      </w:r>
      <w:r w:rsidR="00FE1918">
        <w:t>R</w:t>
      </w:r>
      <w:r w:rsidR="006773A0">
        <w:t xml:space="preserve">adio </w:t>
      </w:r>
      <w:r w:rsidR="00FE1918">
        <w:t>D</w:t>
      </w:r>
      <w:r w:rsidR="006773A0">
        <w:t>etermination</w:t>
      </w:r>
      <w:r w:rsidR="00F2642A">
        <w:t xml:space="preserve"> </w:t>
      </w:r>
      <w:r w:rsidR="00FE1918">
        <w:t>S</w:t>
      </w:r>
      <w:r w:rsidR="00F2642A">
        <w:t xml:space="preserve">ervice). </w:t>
      </w:r>
      <w:r>
        <w:t xml:space="preserve"> </w:t>
      </w:r>
    </w:p>
    <w:p w14:paraId="62261F20" w14:textId="1964BF24" w:rsidR="007D572A" w:rsidRDefault="00DC5AE1" w:rsidP="00A212EC">
      <w:r>
        <w:rPr>
          <w:noProof/>
        </w:rPr>
        <w:drawing>
          <wp:anchor distT="0" distB="0" distL="114300" distR="114300" simplePos="0" relativeHeight="251709440" behindDoc="0" locked="0" layoutInCell="1" allowOverlap="1" wp14:anchorId="6AE82014" wp14:editId="66239906">
            <wp:simplePos x="0" y="0"/>
            <wp:positionH relativeFrom="margin">
              <wp:align>center</wp:align>
            </wp:positionH>
            <wp:positionV relativeFrom="paragraph">
              <wp:posOffset>782320</wp:posOffset>
            </wp:positionV>
            <wp:extent cx="6581775" cy="1086485"/>
            <wp:effectExtent l="0" t="0" r="9525"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581775" cy="1086485"/>
                    </a:xfrm>
                    <a:prstGeom prst="rect">
                      <a:avLst/>
                    </a:prstGeom>
                  </pic:spPr>
                </pic:pic>
              </a:graphicData>
            </a:graphic>
          </wp:anchor>
        </w:drawing>
      </w:r>
      <w:r w:rsidR="007D572A">
        <w:t xml:space="preserve">At the WRC each administration has </w:t>
      </w:r>
      <w:r w:rsidR="00FE1918">
        <w:t>one</w:t>
      </w:r>
      <w:r w:rsidR="007D572A">
        <w:t xml:space="preserve"> vote. To facilitate the decision process the WRC recognizes six regional</w:t>
      </w:r>
      <w:r w:rsidR="00AB1DC0">
        <w:t xml:space="preserve"> organizations to prepare, discuss, and form positions in preparation for the WRC</w:t>
      </w:r>
      <w:r w:rsidR="002B4E04">
        <w:t xml:space="preserve"> (see figures below). </w:t>
      </w:r>
      <w:r w:rsidR="00AB1DC0">
        <w:t xml:space="preserve"> In ITU </w:t>
      </w:r>
      <w:r w:rsidR="00FE1918">
        <w:t>R</w:t>
      </w:r>
      <w:r w:rsidR="00AB1DC0">
        <w:t xml:space="preserve">egion 1 </w:t>
      </w:r>
      <w:r w:rsidR="006773A0">
        <w:t xml:space="preserve">(Europe, Africa) </w:t>
      </w:r>
      <w:r w:rsidR="00AB1DC0">
        <w:t>they are the CEPT, ATU, ASMG, and the RCC. In Region 2</w:t>
      </w:r>
      <w:r w:rsidR="006773A0">
        <w:t xml:space="preserve"> (North and South America)</w:t>
      </w:r>
      <w:r w:rsidR="00AB1DC0">
        <w:t xml:space="preserve"> it is primarily CITEL. In Region 3 the APT is utilized. Each nation/administration uses it associated regional organization to prepare positional reports and studies in support of the WRC.  </w:t>
      </w:r>
    </w:p>
    <w:p w14:paraId="6B850143" w14:textId="1A7C7BF5" w:rsidR="00A212EC" w:rsidRDefault="00A212EC" w:rsidP="00A212EC">
      <w:r>
        <w:t>The ICTS encourage</w:t>
      </w:r>
      <w:r w:rsidR="00FE1918">
        <w:t>s</w:t>
      </w:r>
      <w:r>
        <w:t xml:space="preserve"> the scientific communit</w:t>
      </w:r>
      <w:r w:rsidR="00FE1918">
        <w:t>ies</w:t>
      </w:r>
      <w:r>
        <w:t xml:space="preserve"> to engage within both their government's communications agencies</w:t>
      </w:r>
      <w:r w:rsidR="00AB1DC0">
        <w:t>, their regional alliance</w:t>
      </w:r>
      <w:r w:rsidR="006227CB">
        <w:t>, and</w:t>
      </w:r>
      <w:r>
        <w:t xml:space="preserve"> the ITU-R's Working Parties </w:t>
      </w:r>
      <w:r w:rsidR="00AB1DC0">
        <w:t>t</w:t>
      </w:r>
      <w:r>
        <w:t>o protect AMT interest</w:t>
      </w:r>
      <w:r w:rsidR="00FE1918">
        <w:t>s</w:t>
      </w:r>
      <w:r>
        <w:t xml:space="preserve">.  </w:t>
      </w:r>
      <w:r w:rsidR="006227CB">
        <w:t xml:space="preserve">Without this </w:t>
      </w:r>
      <w:r w:rsidR="00FA3050">
        <w:t>advocacy</w:t>
      </w:r>
      <w:r w:rsidR="006227CB">
        <w:t xml:space="preserve">, member administrators will not be able to make informed decisions that accurately represent the telemetry interests (commercial, scientific, government) of their countries and regions.  </w:t>
      </w:r>
    </w:p>
    <w:p w14:paraId="39A2D731" w14:textId="331D6329" w:rsidR="00F477C6" w:rsidRDefault="006A08DC" w:rsidP="004A6B19">
      <w:r w:rsidRPr="006A08DC">
        <w:lastRenderedPageBreak/>
        <w:drawing>
          <wp:anchor distT="0" distB="0" distL="114300" distR="114300" simplePos="0" relativeHeight="251724800" behindDoc="1" locked="0" layoutInCell="1" allowOverlap="1" wp14:anchorId="2DA4FE7F" wp14:editId="0971F1FE">
            <wp:simplePos x="0" y="0"/>
            <wp:positionH relativeFrom="margin">
              <wp:align>left</wp:align>
            </wp:positionH>
            <wp:positionV relativeFrom="paragraph">
              <wp:posOffset>480695</wp:posOffset>
            </wp:positionV>
            <wp:extent cx="1019175" cy="1445638"/>
            <wp:effectExtent l="0" t="0" r="0" b="2540"/>
            <wp:wrapTight wrapText="bothSides">
              <wp:wrapPolygon edited="0">
                <wp:start x="0" y="0"/>
                <wp:lineTo x="0" y="21353"/>
                <wp:lineTo x="20994" y="21353"/>
                <wp:lineTo x="2099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19175" cy="1445638"/>
                    </a:xfrm>
                    <a:prstGeom prst="rect">
                      <a:avLst/>
                    </a:prstGeom>
                  </pic:spPr>
                </pic:pic>
              </a:graphicData>
            </a:graphic>
          </wp:anchor>
        </w:drawing>
      </w:r>
      <w:r w:rsidR="000852F6">
        <w:rPr>
          <w:noProof/>
        </w:rPr>
        <mc:AlternateContent>
          <mc:Choice Requires="wps">
            <w:drawing>
              <wp:anchor distT="0" distB="18415" distL="114300" distR="114300" simplePos="0" relativeHeight="251720704" behindDoc="0" locked="0" layoutInCell="0" allowOverlap="0" wp14:anchorId="50DDD729" wp14:editId="52ADDBE8">
                <wp:simplePos x="0" y="0"/>
                <wp:positionH relativeFrom="margin">
                  <wp:align>left</wp:align>
                </wp:positionH>
                <wp:positionV relativeFrom="page">
                  <wp:posOffset>544830</wp:posOffset>
                </wp:positionV>
                <wp:extent cx="4776470" cy="438150"/>
                <wp:effectExtent l="0" t="0" r="0" b="0"/>
                <wp:wrapTopAndBottom/>
                <wp:docPr id="17" name="Text Box 17"/>
                <wp:cNvGraphicFramePr/>
                <a:graphic xmlns:a="http://schemas.openxmlformats.org/drawingml/2006/main">
                  <a:graphicData uri="http://schemas.microsoft.com/office/word/2010/wordprocessingShape">
                    <wps:wsp>
                      <wps:cNvSpPr txBox="1"/>
                      <wps:spPr>
                        <a:xfrm>
                          <a:off x="0" y="0"/>
                          <a:ext cx="477647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10BF3" w14:textId="77777777" w:rsidR="000852F6" w:rsidRPr="004A6B19" w:rsidRDefault="000852F6" w:rsidP="000852F6">
                            <w:pPr>
                              <w:pStyle w:val="Name"/>
                              <w:rPr>
                                <w:rFonts w:asciiTheme="majorHAnsi" w:hAnsiTheme="majorHAnsi"/>
                                <w:b/>
                                <w:sz w:val="48"/>
                                <w:szCs w:val="48"/>
                              </w:rPr>
                            </w:pPr>
                            <w:r w:rsidRPr="004A6B19">
                              <w:rPr>
                                <w:rFonts w:asciiTheme="majorHAnsi" w:hAnsiTheme="majorHAnsi"/>
                                <w:b/>
                                <w:sz w:val="48"/>
                                <w:szCs w:val="48"/>
                              </w:rPr>
                              <w:t>ICTS Meeting Updates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DD729" id="_x0000_t202" coordsize="21600,21600" o:spt="202" path="m,l,21600r21600,l21600,xe">
                <v:stroke joinstyle="miter"/>
                <v:path gradientshapeok="t" o:connecttype="rect"/>
              </v:shapetype>
              <v:shape id="Text Box 17" o:spid="_x0000_s1032" type="#_x0000_t202" style="position:absolute;margin-left:0;margin-top:42.9pt;width:376.1pt;height:34.5pt;z-index:251720704;visibility:visible;mso-wrap-style:square;mso-width-percent:0;mso-height-percent:0;mso-wrap-distance-left:9pt;mso-wrap-distance-top:0;mso-wrap-distance-right:9pt;mso-wrap-distance-bottom:1.45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" o:allowincell="f" o:allowoverlap="f" filled="f" stroked="f" strokeweight=".5pt">
                <v:textbox>
                  <w:txbxContent>
                    <w:p w14:paraId="1E010BF3" w14:textId="77777777" w:rsidR="000852F6" w:rsidRPr="004A6B19" w:rsidRDefault="000852F6" w:rsidP="000852F6">
                      <w:pPr>
                        <w:pStyle w:val="Name"/>
                        <w:rPr>
                          <w:rFonts w:asciiTheme="majorHAnsi" w:hAnsiTheme="majorHAnsi"/>
                          <w:b/>
                          <w:sz w:val="48"/>
                          <w:szCs w:val="48"/>
                        </w:rPr>
                      </w:pPr>
                      <w:r w:rsidRPr="004A6B19">
                        <w:rPr>
                          <w:rFonts w:asciiTheme="majorHAnsi" w:hAnsiTheme="majorHAnsi"/>
                          <w:b/>
                          <w:sz w:val="48"/>
                          <w:szCs w:val="48"/>
                        </w:rPr>
                        <w:t>ICTS Meeting Updates</w:t>
                      </w:r>
                    </w:p>
                  </w:txbxContent>
                </v:textbox>
                <w10:wrap type="topAndBottom" anchorx="margin" anchory="page"/>
              </v:shape>
            </w:pict>
          </mc:Fallback>
        </mc:AlternateContent>
      </w:r>
      <w:r w:rsidR="004A6B19">
        <w:t xml:space="preserve">The ICTS </w:t>
      </w:r>
      <w:r w:rsidR="006227CB">
        <w:t>conduct</w:t>
      </w:r>
      <w:r w:rsidR="00FE1918">
        <w:t>s</w:t>
      </w:r>
      <w:r w:rsidR="006227CB">
        <w:t xml:space="preserve"> two </w:t>
      </w:r>
      <w:r w:rsidR="00FE1918">
        <w:t xml:space="preserve">annual </w:t>
      </w:r>
      <w:r w:rsidR="006227CB">
        <w:t>meeting</w:t>
      </w:r>
      <w:r w:rsidR="00FE1918">
        <w:t>s</w:t>
      </w:r>
      <w:r w:rsidR="006227CB">
        <w:t xml:space="preserve">; </w:t>
      </w:r>
      <w:r w:rsidR="00FE1918">
        <w:t>F</w:t>
      </w:r>
      <w:r w:rsidR="006227CB">
        <w:t xml:space="preserve">all (in Region 2) and Spring (in Region 1). </w:t>
      </w:r>
      <w:r w:rsidR="00FD29F6">
        <w:t xml:space="preserve"> </w:t>
      </w:r>
      <w:r w:rsidR="0067329C">
        <w:t xml:space="preserve">Each Fall, </w:t>
      </w:r>
      <w:r w:rsidR="00FE1918">
        <w:t>a</w:t>
      </w:r>
      <w:r w:rsidR="00F477C6">
        <w:t>t the International Telemetering Conference (</w:t>
      </w:r>
      <w:r w:rsidR="0067329C">
        <w:t xml:space="preserve">ITC, </w:t>
      </w:r>
      <w:hyperlink r:id="rId19" w:history="1">
        <w:r w:rsidR="00F477C6" w:rsidRPr="00F67C24">
          <w:rPr>
            <w:rStyle w:val="Hyperlink"/>
          </w:rPr>
          <w:t>www.telemetry.org</w:t>
        </w:r>
      </w:hyperlink>
      <w:r w:rsidR="000852F6">
        <w:t xml:space="preserve">) </w:t>
      </w:r>
      <w:r w:rsidR="00F477C6">
        <w:t>held in the United States, the ICTS will conduct</w:t>
      </w:r>
      <w:r w:rsidR="0067329C">
        <w:t xml:space="preserve"> its </w:t>
      </w:r>
      <w:r w:rsidR="00F477C6">
        <w:t xml:space="preserve">annual business meeting (elections, bylaws, action plans) and sponsor a Special Session during the conference to present regional reports, WRC reports, and spectrum encroachment topics of interest.  The ITC </w:t>
      </w:r>
      <w:r w:rsidR="000852F6">
        <w:t xml:space="preserve">currently </w:t>
      </w:r>
      <w:r w:rsidR="00F477C6">
        <w:t>rotates between Las Vegas</w:t>
      </w:r>
      <w:r w:rsidR="00FE1918">
        <w:t>,</w:t>
      </w:r>
      <w:r w:rsidR="00F477C6">
        <w:t xml:space="preserve"> Nevada and Phoenix</w:t>
      </w:r>
      <w:r w:rsidR="00FE1918">
        <w:t>,</w:t>
      </w:r>
      <w:r w:rsidR="00F477C6">
        <w:t xml:space="preserve"> Arizona. </w:t>
      </w:r>
    </w:p>
    <w:p w14:paraId="372650E9" w14:textId="15DE9410" w:rsidR="004A6B19" w:rsidRDefault="00F477C6" w:rsidP="004A6B19">
      <w:r>
        <w:t>In the</w:t>
      </w:r>
      <w:r w:rsidR="00FA3050">
        <w:t xml:space="preserve"> S</w:t>
      </w:r>
      <w:r>
        <w:t xml:space="preserve">pring, the </w:t>
      </w:r>
      <w:r w:rsidR="0067329C">
        <w:t>ICTS conduct</w:t>
      </w:r>
      <w:r w:rsidR="00FE1918">
        <w:t>s</w:t>
      </w:r>
      <w:r w:rsidR="0067329C">
        <w:t xml:space="preserve"> a </w:t>
      </w:r>
      <w:r w:rsidR="006227CB">
        <w:t xml:space="preserve">business </w:t>
      </w:r>
      <w:r w:rsidR="0067329C">
        <w:t xml:space="preserve">meeting and Special Session at the </w:t>
      </w:r>
      <w:r w:rsidR="00237E83">
        <w:t>European</w:t>
      </w:r>
      <w:r w:rsidR="0067329C">
        <w:t xml:space="preserve"> Test and Telemetry Conference (ETTC, </w:t>
      </w:r>
      <w:hyperlink r:id="rId20" w:history="1">
        <w:r w:rsidR="0067329C" w:rsidRPr="00F67C24">
          <w:rPr>
            <w:rStyle w:val="Hyperlink"/>
          </w:rPr>
          <w:t>www.ettc.org</w:t>
        </w:r>
      </w:hyperlink>
      <w:r w:rsidR="0067329C">
        <w:t xml:space="preserve">). This conference moves </w:t>
      </w:r>
      <w:r w:rsidR="00237E83">
        <w:t>between Toulouse</w:t>
      </w:r>
      <w:r w:rsidR="004A6B19">
        <w:t>, France</w:t>
      </w:r>
      <w:r w:rsidR="0067329C">
        <w:t xml:space="preserve">, and various locations in Germany. </w:t>
      </w:r>
    </w:p>
    <w:p w14:paraId="53FAD9E1" w14:textId="49BB5954" w:rsidR="0067329C" w:rsidRDefault="0067329C" w:rsidP="004A6B19">
      <w:r>
        <w:t xml:space="preserve">The </w:t>
      </w:r>
      <w:r w:rsidR="00FE1918">
        <w:t>p</w:t>
      </w:r>
      <w:r>
        <w:t xml:space="preserve">roceedings from these two meeting are published and can be </w:t>
      </w:r>
      <w:r w:rsidR="00237E83">
        <w:t>downloaded from</w:t>
      </w:r>
      <w:r>
        <w:t xml:space="preserve"> our website (</w:t>
      </w:r>
      <w:hyperlink r:id="rId21" w:history="1">
        <w:r w:rsidRPr="00F67C24">
          <w:rPr>
            <w:rStyle w:val="Hyperlink"/>
          </w:rPr>
          <w:t>www.telemetryspectrum.org</w:t>
        </w:r>
      </w:hyperlink>
      <w:r>
        <w:t xml:space="preserve">). </w:t>
      </w:r>
    </w:p>
    <w:p w14:paraId="59856168" w14:textId="77B066C7" w:rsidR="0067329C" w:rsidRDefault="00D63977" w:rsidP="00973F2C">
      <w:r w:rsidRPr="00D63977">
        <w:drawing>
          <wp:anchor distT="0" distB="0" distL="114300" distR="114300" simplePos="0" relativeHeight="251725824" behindDoc="1" locked="0" layoutInCell="1" allowOverlap="1" wp14:anchorId="13D6262F" wp14:editId="6AD2F10A">
            <wp:simplePos x="0" y="0"/>
            <wp:positionH relativeFrom="column">
              <wp:posOffset>5044440</wp:posOffset>
            </wp:positionH>
            <wp:positionV relativeFrom="paragraph">
              <wp:posOffset>523875</wp:posOffset>
            </wp:positionV>
            <wp:extent cx="1914525" cy="1308735"/>
            <wp:effectExtent l="0" t="0" r="9525" b="5715"/>
            <wp:wrapTight wrapText="bothSides">
              <wp:wrapPolygon edited="0">
                <wp:start x="0" y="0"/>
                <wp:lineTo x="0" y="21380"/>
                <wp:lineTo x="21493" y="21380"/>
                <wp:lineTo x="2149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914525" cy="1308735"/>
                    </a:xfrm>
                    <a:prstGeom prst="rect">
                      <a:avLst/>
                    </a:prstGeom>
                  </pic:spPr>
                </pic:pic>
              </a:graphicData>
            </a:graphic>
          </wp:anchor>
        </w:drawing>
      </w:r>
      <w:r w:rsidR="0067329C">
        <w:t xml:space="preserve">The next meeting and Special Session of the ICTS will be </w:t>
      </w:r>
      <w:r w:rsidR="00FD5155">
        <w:t xml:space="preserve">at the </w:t>
      </w:r>
      <w:r w:rsidR="00973F2C">
        <w:t xml:space="preserve">European Test and Telemetry Conference which </w:t>
      </w:r>
      <w:r w:rsidR="00973F2C">
        <w:t>will take place from 23 – 25 June 2020 in Nuremberg (Germany), in collaboration with the SENSOR+TEST 2020.The Conference will showcase original technical papers and innovation ideas in test, telemetry, telecontrol, instrumentation and recording technologies for industrial, automotive, scientific, aerospace, space, naval and military applications. More information at: http://www.ettc2020.org.</w:t>
      </w:r>
    </w:p>
    <w:p w14:paraId="6CF6B65C" w14:textId="47206AE8" w:rsidR="0001065E" w:rsidRDefault="0067329C" w:rsidP="004A6B19">
      <w:r>
        <w:t xml:space="preserve">The </w:t>
      </w:r>
      <w:r w:rsidR="00FA3050">
        <w:t>F</w:t>
      </w:r>
      <w:r>
        <w:t xml:space="preserve">all meeting and Special Session will be at the </w:t>
      </w:r>
      <w:r w:rsidRPr="0067329C">
        <w:t>5</w:t>
      </w:r>
      <w:r w:rsidR="00973F2C">
        <w:t>5</w:t>
      </w:r>
      <w:r w:rsidRPr="0067329C">
        <w:t xml:space="preserve">th annual </w:t>
      </w:r>
      <w:r w:rsidR="00D63977">
        <w:t>International Telemetry Conference</w:t>
      </w:r>
      <w:r w:rsidR="00FE1918">
        <w:t>,</w:t>
      </w:r>
      <w:r w:rsidRPr="0067329C">
        <w:t xml:space="preserve"> </w:t>
      </w:r>
      <w:r w:rsidR="00973F2C">
        <w:t xml:space="preserve">which </w:t>
      </w:r>
      <w:r w:rsidR="00973F2C" w:rsidRPr="00973F2C">
        <w:t xml:space="preserve"> will take place on October 26-29, 2020 at Renaissance Phoenix Glendale Hotel &amp; Spa, Glendale, AZ</w:t>
      </w:r>
      <w:r w:rsidR="00973F2C">
        <w:t>, USA</w:t>
      </w:r>
      <w:r w:rsidR="00973F2C" w:rsidRPr="00973F2C">
        <w:t>.</w:t>
      </w:r>
      <w:r>
        <w:t>.</w:t>
      </w:r>
      <w:r w:rsidR="00D63977" w:rsidRPr="00D63977">
        <w:t xml:space="preserve"> </w:t>
      </w:r>
    </w:p>
    <w:p w14:paraId="4FBED09F" w14:textId="268D4593" w:rsidR="00FD5155" w:rsidRDefault="006227CB" w:rsidP="00FD5155">
      <w:r>
        <w:t>The ICTS encourages participation from the general population in both attendance and presentations re</w:t>
      </w:r>
      <w:r w:rsidR="00D63977" w:rsidRPr="00D63977">
        <w:rPr>
          <w:noProof/>
        </w:rPr>
        <w:t xml:space="preserve"> </w:t>
      </w:r>
      <w:proofErr w:type="spellStart"/>
      <w:r>
        <w:t>lated</w:t>
      </w:r>
      <w:proofErr w:type="spellEnd"/>
      <w:r>
        <w:t xml:space="preserve"> to AMT spectrum.</w:t>
      </w:r>
      <w:r w:rsidR="003E4456">
        <w:t xml:space="preserve"> Membership is not required to participate. </w:t>
      </w:r>
    </w:p>
    <w:p w14:paraId="66563E7F" w14:textId="4FC980FE" w:rsidR="00FD5155" w:rsidRDefault="00973F2C" w:rsidP="00FD5155">
      <w:r w:rsidRPr="00FD5155">
        <w:rPr>
          <w:noProof/>
        </w:rPr>
        <mc:AlternateContent>
          <mc:Choice Requires="wps">
            <w:drawing>
              <wp:anchor distT="0" distB="18415" distL="114300" distR="114300" simplePos="0" relativeHeight="251697152" behindDoc="0" locked="0" layoutInCell="0" allowOverlap="0" wp14:anchorId="3551A381" wp14:editId="32F5EE20">
                <wp:simplePos x="0" y="0"/>
                <wp:positionH relativeFrom="margin">
                  <wp:align>left</wp:align>
                </wp:positionH>
                <wp:positionV relativeFrom="page">
                  <wp:posOffset>4281805</wp:posOffset>
                </wp:positionV>
                <wp:extent cx="4798695" cy="438150"/>
                <wp:effectExtent l="0" t="0" r="0" b="0"/>
                <wp:wrapTopAndBottom/>
                <wp:docPr id="16" name="Text Box 16"/>
                <wp:cNvGraphicFramePr/>
                <a:graphic xmlns:a="http://schemas.openxmlformats.org/drawingml/2006/main">
                  <a:graphicData uri="http://schemas.microsoft.com/office/word/2010/wordprocessingShape">
                    <wps:wsp>
                      <wps:cNvSpPr txBox="1"/>
                      <wps:spPr>
                        <a:xfrm>
                          <a:off x="0" y="0"/>
                          <a:ext cx="4798695" cy="438150"/>
                        </a:xfrm>
                        <a:prstGeom prst="rect">
                          <a:avLst/>
                        </a:prstGeom>
                        <a:noFill/>
                        <a:ln w="6350">
                          <a:noFill/>
                        </a:ln>
                        <a:effectLst/>
                      </wps:spPr>
                      <wps:txbx>
                        <w:txbxContent>
                          <w:p w14:paraId="42AF4CA1" w14:textId="46764BC7" w:rsidR="00FD5155" w:rsidRPr="004A6B19" w:rsidRDefault="00FD5155" w:rsidP="00FD5155">
                            <w:pPr>
                              <w:pStyle w:val="Name"/>
                              <w:rPr>
                                <w:rFonts w:asciiTheme="majorHAnsi" w:hAnsiTheme="majorHAnsi"/>
                                <w:b/>
                                <w:sz w:val="48"/>
                                <w:szCs w:val="48"/>
                              </w:rPr>
                            </w:pPr>
                            <w:r>
                              <w:rPr>
                                <w:rFonts w:asciiTheme="majorHAnsi" w:hAnsiTheme="majorHAnsi"/>
                                <w:b/>
                                <w:sz w:val="48"/>
                                <w:szCs w:val="48"/>
                              </w:rPr>
                              <w:t xml:space="preserve">WRC-19 </w:t>
                            </w:r>
                            <w:r w:rsidR="00973F2C">
                              <w:rPr>
                                <w:rFonts w:asciiTheme="majorHAnsi" w:hAnsiTheme="majorHAnsi"/>
                                <w:b/>
                                <w:sz w:val="48"/>
                                <w:szCs w:val="48"/>
                              </w:rPr>
                              <w:t>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1A381" id="Text Box 16" o:spid="_x0000_s1033" type="#_x0000_t202" style="position:absolute;margin-left:0;margin-top:337.15pt;width:377.85pt;height:34.5pt;z-index:251697152;visibility:visible;mso-wrap-style:square;mso-width-percent:0;mso-height-percent:0;mso-wrap-distance-left:9pt;mso-wrap-distance-top:0;mso-wrap-distance-right:9pt;mso-wrap-distance-bottom:1.45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" o:allowincell="f" o:allowoverlap="f" filled="f" stroked="f" strokeweight=".5pt">
                <v:textbox>
                  <w:txbxContent>
                    <w:p w14:paraId="42AF4CA1" w14:textId="46764BC7" w:rsidR="00FD5155" w:rsidRPr="004A6B19" w:rsidRDefault="00FD5155" w:rsidP="00FD5155">
                      <w:pPr>
                        <w:pStyle w:val="Name"/>
                        <w:rPr>
                          <w:rFonts w:asciiTheme="majorHAnsi" w:hAnsiTheme="majorHAnsi"/>
                          <w:b/>
                          <w:sz w:val="48"/>
                          <w:szCs w:val="48"/>
                        </w:rPr>
                      </w:pPr>
                      <w:r>
                        <w:rPr>
                          <w:rFonts w:asciiTheme="majorHAnsi" w:hAnsiTheme="majorHAnsi"/>
                          <w:b/>
                          <w:sz w:val="48"/>
                          <w:szCs w:val="48"/>
                        </w:rPr>
                        <w:t xml:space="preserve">WRC-19 </w:t>
                      </w:r>
                      <w:r w:rsidR="00973F2C">
                        <w:rPr>
                          <w:rFonts w:asciiTheme="majorHAnsi" w:hAnsiTheme="majorHAnsi"/>
                          <w:b/>
                          <w:sz w:val="48"/>
                          <w:szCs w:val="48"/>
                        </w:rPr>
                        <w:t>Results</w:t>
                      </w:r>
                    </w:p>
                  </w:txbxContent>
                </v:textbox>
                <w10:wrap type="topAndBottom" anchorx="margin" anchory="page"/>
              </v:shape>
            </w:pict>
          </mc:Fallback>
        </mc:AlternateContent>
      </w:r>
    </w:p>
    <w:p w14:paraId="012BC1E8" w14:textId="6E90D8C6" w:rsidR="00973F2C" w:rsidRDefault="00973F2C" w:rsidP="00973F2C">
      <w:r w:rsidRPr="00D82CD4">
        <w:rPr>
          <w:noProof/>
        </w:rPr>
        <w:drawing>
          <wp:anchor distT="0" distB="0" distL="114300" distR="114300" simplePos="0" relativeHeight="251698176" behindDoc="0" locked="0" layoutInCell="1" allowOverlap="1" wp14:anchorId="7BE5DE84" wp14:editId="2EAD5BB5">
            <wp:simplePos x="0" y="0"/>
            <wp:positionH relativeFrom="margin">
              <wp:posOffset>4074795</wp:posOffset>
            </wp:positionH>
            <wp:positionV relativeFrom="paragraph">
              <wp:posOffset>83820</wp:posOffset>
            </wp:positionV>
            <wp:extent cx="2750344" cy="1066800"/>
            <wp:effectExtent l="19050" t="19050" r="12065"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750344" cy="1066800"/>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t>The 2019 World Radiocommunication Conference was held from October 28 to November 22, 2019 in Sharm El-Sheikh, Egypt.  The Conference was attended by 3000-some delegates from nations around the world.  Among other things, the Conference identified over 15 GHz of globally harmonized millimeter wave spectrum for 5G; spectrum for high-altitude platform stations (“HAPS”); spectrum for constellations of hundreds or even thousands of new satellites; spectrum for earth stations in motion communicating from aircraft, maritime vessels and vehicles on land with satellites in geostationary orbit; spectrum for wireless access systems, including radio local area networks.  The Conference also expanded coverage of the Global Maritime Distress and Safety System in Polar regions, and improved flight tracking with an updated Global Aeronautical Distress and Safety System.</w:t>
      </w:r>
    </w:p>
    <w:p w14:paraId="3C770458" w14:textId="071F0E56" w:rsidR="00973F2C" w:rsidRDefault="00973F2C" w:rsidP="00973F2C">
      <w:r>
        <w:t>While there were no items on the agenda dealing expressly with aeronautical mobile telemetry (“AMT”), as part of the study cycle leading up to the Conference a new Recommendation was approved for AMT.  That Recommendation (ITU-R M. 2122) was approved early last year, and focuses on the band 5150-5250 MHz in ITU Region 1 (Europe, Africa, and the Middle East), as well as in Brazil.  Care was taken during the work on the document to ensure that it not compromise long-standing ITU-R Recommendation M. 1459 which continues to provide important protection for AMT in other parts of the world and other spectrum ranges.</w:t>
      </w:r>
    </w:p>
    <w:p w14:paraId="3CEE7288" w14:textId="7496EFE9" w:rsidR="00973F2C" w:rsidRDefault="00973F2C" w:rsidP="00973F2C">
      <w:r>
        <w:t>Finally, WRC-19 adopted an ambitious provisional agenda for the next Conference in 2023.  Items include, for example, measures to address protection of the aeronautical mobile service in the band 4800-4990 MHz; possible identification of additional spectrum in the 3 and 6 GHz ranges for international mobile telephony; development of regulatory provisions to facilitate communication for sub-orbital vehicles; and new allocations for the aeronautical mobile service.</w:t>
      </w:r>
    </w:p>
    <w:p w14:paraId="4A594284" w14:textId="2740872C" w:rsidR="00543907" w:rsidRDefault="00543907" w:rsidP="00543907">
      <w:pPr>
        <w:rPr>
          <w:szCs w:val="18"/>
        </w:rPr>
      </w:pPr>
      <w:r w:rsidRPr="006431AA">
        <w:t xml:space="preserve">At </w:t>
      </w:r>
      <w:r w:rsidR="00D41520" w:rsidRPr="006431AA">
        <w:t>the 2007 W</w:t>
      </w:r>
      <w:r w:rsidRPr="006431AA">
        <w:t xml:space="preserve">RC, </w:t>
      </w:r>
      <w:r w:rsidR="00995035" w:rsidRPr="006431AA">
        <w:t>worldwide</w:t>
      </w:r>
      <w:r w:rsidRPr="006431AA">
        <w:t xml:space="preserve"> telemetry </w:t>
      </w:r>
      <w:r w:rsidR="00DC5AE1" w:rsidRPr="006431AA">
        <w:t xml:space="preserve">users </w:t>
      </w:r>
      <w:r w:rsidR="0002533E">
        <w:t>secured</w:t>
      </w:r>
      <w:r w:rsidRPr="00543907">
        <w:rPr>
          <w:szCs w:val="18"/>
        </w:rPr>
        <w:t xml:space="preserve"> a </w:t>
      </w:r>
      <w:r w:rsidR="00DC5AE1">
        <w:rPr>
          <w:szCs w:val="18"/>
        </w:rPr>
        <w:t>“</w:t>
      </w:r>
      <w:r w:rsidRPr="00543907">
        <w:rPr>
          <w:szCs w:val="18"/>
        </w:rPr>
        <w:t>global</w:t>
      </w:r>
      <w:r w:rsidR="00DC5AE1">
        <w:rPr>
          <w:szCs w:val="18"/>
        </w:rPr>
        <w:t>”</w:t>
      </w:r>
      <w:r w:rsidRPr="00543907">
        <w:rPr>
          <w:szCs w:val="18"/>
        </w:rPr>
        <w:t xml:space="preserve"> AMT band.  </w:t>
      </w:r>
      <w:r w:rsidR="00237E83" w:rsidRPr="00543907">
        <w:rPr>
          <w:szCs w:val="18"/>
        </w:rPr>
        <w:t>Its</w:t>
      </w:r>
      <w:r w:rsidRPr="00543907">
        <w:rPr>
          <w:szCs w:val="18"/>
        </w:rPr>
        <w:t xml:space="preserve"> utilization simplifies test</w:t>
      </w:r>
      <w:r w:rsidR="00316AC1">
        <w:rPr>
          <w:szCs w:val="18"/>
        </w:rPr>
        <w:t>s</w:t>
      </w:r>
      <w:r w:rsidRPr="00543907">
        <w:rPr>
          <w:szCs w:val="18"/>
        </w:rPr>
        <w:t xml:space="preserve"> that have a</w:t>
      </w:r>
      <w:r w:rsidR="00237E83">
        <w:rPr>
          <w:szCs w:val="18"/>
        </w:rPr>
        <w:t>n</w:t>
      </w:r>
      <w:r w:rsidRPr="00543907">
        <w:rPr>
          <w:szCs w:val="18"/>
        </w:rPr>
        <w:t xml:space="preserve"> international footprint</w:t>
      </w:r>
      <w:r w:rsidR="00DC5AE1">
        <w:rPr>
          <w:szCs w:val="18"/>
        </w:rPr>
        <w:t xml:space="preserve"> and provides protection from cross-border interference</w:t>
      </w:r>
      <w:r>
        <w:rPr>
          <w:szCs w:val="18"/>
        </w:rPr>
        <w:t>.</w:t>
      </w:r>
      <w:r w:rsidR="00DC5AE1">
        <w:rPr>
          <w:szCs w:val="18"/>
        </w:rPr>
        <w:t xml:space="preserve"> </w:t>
      </w:r>
    </w:p>
    <w:p w14:paraId="4CADFC06" w14:textId="77777777" w:rsidR="006A08DC" w:rsidRDefault="006A08DC" w:rsidP="00543907">
      <w:pPr>
        <w:rPr>
          <w:szCs w:val="18"/>
        </w:rPr>
      </w:pPr>
    </w:p>
    <w:p w14:paraId="285DC905" w14:textId="2A6BBDC6" w:rsidR="006A08DC" w:rsidRDefault="006A08DC" w:rsidP="00543907">
      <w:pPr>
        <w:rPr>
          <w:szCs w:val="18"/>
        </w:rPr>
      </w:pPr>
    </w:p>
    <w:p w14:paraId="78C51D14" w14:textId="77777777" w:rsidR="006A08DC" w:rsidRDefault="006A08DC" w:rsidP="00543907">
      <w:pPr>
        <w:rPr>
          <w:szCs w:val="18"/>
        </w:rPr>
      </w:pPr>
    </w:p>
    <w:p w14:paraId="4D002D60" w14:textId="77777777" w:rsidR="006A08DC" w:rsidRDefault="006A08DC" w:rsidP="00543907">
      <w:pPr>
        <w:rPr>
          <w:szCs w:val="18"/>
        </w:rPr>
      </w:pPr>
    </w:p>
    <w:p w14:paraId="5D59A23C" w14:textId="3DF6622B" w:rsidR="00543907" w:rsidRDefault="00D63977" w:rsidP="00543907">
      <w:pPr>
        <w:rPr>
          <w:szCs w:val="18"/>
        </w:rPr>
      </w:pPr>
      <w:r w:rsidRPr="006A08DC">
        <w:lastRenderedPageBreak/>
        <w:drawing>
          <wp:anchor distT="0" distB="0" distL="114300" distR="114300" simplePos="0" relativeHeight="251721728" behindDoc="1" locked="0" layoutInCell="1" allowOverlap="1" wp14:anchorId="0C32FB3A" wp14:editId="4C1D45AC">
            <wp:simplePos x="0" y="0"/>
            <wp:positionH relativeFrom="column">
              <wp:posOffset>43815</wp:posOffset>
            </wp:positionH>
            <wp:positionV relativeFrom="paragraph">
              <wp:posOffset>595630</wp:posOffset>
            </wp:positionV>
            <wp:extent cx="1247775" cy="1546860"/>
            <wp:effectExtent l="0" t="0" r="9525" b="0"/>
            <wp:wrapTight wrapText="bothSides">
              <wp:wrapPolygon edited="0">
                <wp:start x="0" y="0"/>
                <wp:lineTo x="0" y="21281"/>
                <wp:lineTo x="21435" y="21281"/>
                <wp:lineTo x="2143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47775" cy="1546860"/>
                    </a:xfrm>
                    <a:prstGeom prst="rect">
                      <a:avLst/>
                    </a:prstGeom>
                  </pic:spPr>
                </pic:pic>
              </a:graphicData>
            </a:graphic>
          </wp:anchor>
        </w:drawing>
      </w:r>
      <w:r w:rsidR="006A08DC">
        <w:rPr>
          <w:noProof/>
        </w:rPr>
        <mc:AlternateContent>
          <mc:Choice Requires="wps">
            <w:drawing>
              <wp:anchor distT="0" distB="18415" distL="114300" distR="114300" simplePos="0" relativeHeight="251700224" behindDoc="0" locked="0" layoutInCell="0" allowOverlap="0" wp14:anchorId="4CF6EE2E" wp14:editId="1ACED75D">
                <wp:simplePos x="0" y="0"/>
                <wp:positionH relativeFrom="margin">
                  <wp:align>left</wp:align>
                </wp:positionH>
                <wp:positionV relativeFrom="margin">
                  <wp:align>top</wp:align>
                </wp:positionV>
                <wp:extent cx="6826885" cy="53340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6826885" cy="533400"/>
                        </a:xfrm>
                        <a:prstGeom prst="rect">
                          <a:avLst/>
                        </a:prstGeom>
                        <a:noFill/>
                        <a:ln w="6350">
                          <a:noFill/>
                        </a:ln>
                        <a:effectLst/>
                      </wps:spPr>
                      <wps:txbx>
                        <w:txbxContent>
                          <w:p w14:paraId="700C7E8E" w14:textId="7DE62708" w:rsidR="00543907" w:rsidRPr="004A6B19" w:rsidRDefault="006A08DC" w:rsidP="00543907">
                            <w:pPr>
                              <w:pStyle w:val="Name"/>
                              <w:rPr>
                                <w:rFonts w:asciiTheme="majorHAnsi" w:hAnsiTheme="majorHAnsi"/>
                                <w:b/>
                                <w:sz w:val="48"/>
                                <w:szCs w:val="48"/>
                              </w:rPr>
                            </w:pPr>
                            <w:r>
                              <w:rPr>
                                <w:rFonts w:asciiTheme="majorHAnsi" w:hAnsiTheme="majorHAnsi"/>
                                <w:b/>
                                <w:sz w:val="48"/>
                                <w:szCs w:val="48"/>
                              </w:rPr>
                              <w:t xml:space="preserve">The </w:t>
                            </w:r>
                            <w:r w:rsidR="00973F2C">
                              <w:rPr>
                                <w:rFonts w:asciiTheme="majorHAnsi" w:hAnsiTheme="majorHAnsi"/>
                                <w:b/>
                                <w:sz w:val="48"/>
                                <w:szCs w:val="48"/>
                              </w:rPr>
                              <w:t xml:space="preserve">Need to Better </w:t>
                            </w:r>
                            <w:r w:rsidR="00543907">
                              <w:rPr>
                                <w:rFonts w:asciiTheme="majorHAnsi" w:hAnsiTheme="majorHAnsi"/>
                                <w:b/>
                                <w:sz w:val="48"/>
                                <w:szCs w:val="48"/>
                              </w:rPr>
                              <w:t>Utilizing the Global Band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6EE2E" id="_x0000_s1034" type="#_x0000_t202" style="position:absolute;margin-left:0;margin-top:0;width:537.55pt;height:42pt;z-index:251700224;visibility:visible;mso-wrap-style:square;mso-width-percent:0;mso-height-percent:0;mso-wrap-distance-left:9pt;mso-wrap-distance-top:0;mso-wrap-distance-right:9pt;mso-wrap-distance-bottom:1.45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" o:allowincell="f" o:allowoverlap="f" filled="f" stroked="f" strokeweight=".5pt">
                <v:textbox>
                  <w:txbxContent>
                    <w:p w14:paraId="700C7E8E" w14:textId="7DE62708" w:rsidR="00543907" w:rsidRPr="004A6B19" w:rsidRDefault="006A08DC" w:rsidP="00543907">
                      <w:pPr>
                        <w:pStyle w:val="Name"/>
                        <w:rPr>
                          <w:rFonts w:asciiTheme="majorHAnsi" w:hAnsiTheme="majorHAnsi"/>
                          <w:b/>
                          <w:sz w:val="48"/>
                          <w:szCs w:val="48"/>
                        </w:rPr>
                      </w:pPr>
                      <w:r>
                        <w:rPr>
                          <w:rFonts w:asciiTheme="majorHAnsi" w:hAnsiTheme="majorHAnsi"/>
                          <w:b/>
                          <w:sz w:val="48"/>
                          <w:szCs w:val="48"/>
                        </w:rPr>
                        <w:t xml:space="preserve">The </w:t>
                      </w:r>
                      <w:r w:rsidR="00973F2C">
                        <w:rPr>
                          <w:rFonts w:asciiTheme="majorHAnsi" w:hAnsiTheme="majorHAnsi"/>
                          <w:b/>
                          <w:sz w:val="48"/>
                          <w:szCs w:val="48"/>
                        </w:rPr>
                        <w:t xml:space="preserve">Need to Better </w:t>
                      </w:r>
                      <w:r w:rsidR="00543907">
                        <w:rPr>
                          <w:rFonts w:asciiTheme="majorHAnsi" w:hAnsiTheme="majorHAnsi"/>
                          <w:b/>
                          <w:sz w:val="48"/>
                          <w:szCs w:val="48"/>
                        </w:rPr>
                        <w:t>Utilizing the Global Band</w:t>
                      </w:r>
                    </w:p>
                  </w:txbxContent>
                </v:textbox>
                <w10:wrap type="topAndBottom" anchorx="margin" anchory="margin"/>
              </v:shape>
            </w:pict>
          </mc:Fallback>
        </mc:AlternateContent>
      </w:r>
      <w:r w:rsidR="00543907">
        <w:rPr>
          <w:szCs w:val="18"/>
        </w:rPr>
        <w:t>After a long fought effort to secure additional spectrum for telemetry that started in 1993</w:t>
      </w:r>
      <w:r w:rsidR="00316AC1">
        <w:rPr>
          <w:szCs w:val="18"/>
        </w:rPr>
        <w:t>,</w:t>
      </w:r>
      <w:r w:rsidR="00543907">
        <w:rPr>
          <w:szCs w:val="18"/>
        </w:rPr>
        <w:t xml:space="preserve"> the global scientific community was recognized for its </w:t>
      </w:r>
      <w:r w:rsidR="00D41520">
        <w:rPr>
          <w:szCs w:val="18"/>
        </w:rPr>
        <w:t xml:space="preserve">economic and scientific </w:t>
      </w:r>
      <w:r w:rsidR="00543907">
        <w:rPr>
          <w:szCs w:val="18"/>
        </w:rPr>
        <w:t xml:space="preserve">value and additional allocations were approved. As one of the outcomes to Agenda Item 1.5 at the </w:t>
      </w:r>
      <w:r w:rsidR="00316AC1">
        <w:rPr>
          <w:szCs w:val="18"/>
        </w:rPr>
        <w:t>WRC</w:t>
      </w:r>
      <w:r w:rsidR="00543907">
        <w:rPr>
          <w:szCs w:val="18"/>
        </w:rPr>
        <w:t xml:space="preserve"> in 2007 the spectrum from 5091 MHz to 5150 MHz was allocated to AMT services.</w:t>
      </w:r>
      <w:r w:rsidR="0012500B">
        <w:rPr>
          <w:szCs w:val="18"/>
        </w:rPr>
        <w:t xml:space="preserve"> WRC-07 article </w:t>
      </w:r>
      <w:r w:rsidR="00543907" w:rsidRPr="00543907">
        <w:rPr>
          <w:szCs w:val="18"/>
        </w:rPr>
        <w:t xml:space="preserve">5.444B </w:t>
      </w:r>
      <w:r w:rsidR="0012500B">
        <w:rPr>
          <w:szCs w:val="18"/>
        </w:rPr>
        <w:t xml:space="preserve">adds the </w:t>
      </w:r>
      <w:r w:rsidR="00543907" w:rsidRPr="00543907">
        <w:rPr>
          <w:szCs w:val="18"/>
        </w:rPr>
        <w:t xml:space="preserve">use of the band 5091-5150 MHz </w:t>
      </w:r>
      <w:r w:rsidR="0012500B">
        <w:rPr>
          <w:szCs w:val="18"/>
        </w:rPr>
        <w:t xml:space="preserve">for </w:t>
      </w:r>
      <w:r w:rsidR="00543907" w:rsidRPr="00543907">
        <w:rPr>
          <w:szCs w:val="18"/>
        </w:rPr>
        <w:t>aeronautical telemetry transmissions from aircraft stations (s</w:t>
      </w:r>
      <w:r w:rsidR="0012500B">
        <w:rPr>
          <w:szCs w:val="18"/>
        </w:rPr>
        <w:t>ee No. 1.83) in accordance with Resolution 418 (WRC-07).</w:t>
      </w:r>
    </w:p>
    <w:p w14:paraId="52B1C14C" w14:textId="54F10768" w:rsidR="0012500B" w:rsidRDefault="0012500B" w:rsidP="00543907">
      <w:pPr>
        <w:rPr>
          <w:szCs w:val="18"/>
        </w:rPr>
      </w:pPr>
      <w:r>
        <w:rPr>
          <w:szCs w:val="18"/>
        </w:rPr>
        <w:t xml:space="preserve">This was a big </w:t>
      </w:r>
      <w:r w:rsidR="00D41520">
        <w:rPr>
          <w:szCs w:val="18"/>
        </w:rPr>
        <w:t xml:space="preserve">win </w:t>
      </w:r>
      <w:r>
        <w:rPr>
          <w:szCs w:val="18"/>
        </w:rPr>
        <w:t>for the international scientific and aeronautical communit</w:t>
      </w:r>
      <w:r w:rsidR="006431AA">
        <w:rPr>
          <w:szCs w:val="18"/>
        </w:rPr>
        <w:t>ies</w:t>
      </w:r>
      <w:r>
        <w:rPr>
          <w:szCs w:val="18"/>
        </w:rPr>
        <w:t xml:space="preserve"> </w:t>
      </w:r>
      <w:r w:rsidR="00825F96">
        <w:rPr>
          <w:szCs w:val="18"/>
        </w:rPr>
        <w:t>where</w:t>
      </w:r>
      <w:r>
        <w:rPr>
          <w:szCs w:val="18"/>
        </w:rPr>
        <w:t xml:space="preserve"> telemetry transmission across international borders can be v</w:t>
      </w:r>
      <w:r w:rsidR="00DC5AE1">
        <w:rPr>
          <w:szCs w:val="18"/>
        </w:rPr>
        <w:t>e</w:t>
      </w:r>
      <w:r>
        <w:rPr>
          <w:szCs w:val="18"/>
        </w:rPr>
        <w:t xml:space="preserve">ry confusing and regulation bound. With this allocation, the ITU-R has recognized this </w:t>
      </w:r>
      <w:r w:rsidR="00D41520">
        <w:rPr>
          <w:szCs w:val="18"/>
        </w:rPr>
        <w:t xml:space="preserve">issue </w:t>
      </w:r>
      <w:r>
        <w:rPr>
          <w:szCs w:val="18"/>
        </w:rPr>
        <w:t xml:space="preserve">and has </w:t>
      </w:r>
      <w:r w:rsidR="0002533E">
        <w:rPr>
          <w:szCs w:val="18"/>
        </w:rPr>
        <w:t>made AM(R)S (which includes AMT) primary in this band</w:t>
      </w:r>
      <w:r>
        <w:rPr>
          <w:szCs w:val="18"/>
        </w:rPr>
        <w:t>.</w:t>
      </w:r>
    </w:p>
    <w:p w14:paraId="085150DC" w14:textId="74E1205F" w:rsidR="0012500B" w:rsidRDefault="0012500B" w:rsidP="00543907">
      <w:pPr>
        <w:rPr>
          <w:szCs w:val="18"/>
        </w:rPr>
      </w:pPr>
      <w:r>
        <w:rPr>
          <w:szCs w:val="18"/>
        </w:rPr>
        <w:t xml:space="preserve">Scientific, </w:t>
      </w:r>
      <w:r w:rsidR="00D41520">
        <w:rPr>
          <w:szCs w:val="18"/>
        </w:rPr>
        <w:t>commercial</w:t>
      </w:r>
      <w:r>
        <w:rPr>
          <w:szCs w:val="18"/>
        </w:rPr>
        <w:t xml:space="preserve">, and </w:t>
      </w:r>
      <w:r w:rsidR="002A5795">
        <w:rPr>
          <w:szCs w:val="18"/>
        </w:rPr>
        <w:t xml:space="preserve">government </w:t>
      </w:r>
      <w:r>
        <w:rPr>
          <w:szCs w:val="18"/>
        </w:rPr>
        <w:t>flight test communities are highly encourage</w:t>
      </w:r>
      <w:r w:rsidR="00825F96">
        <w:rPr>
          <w:szCs w:val="18"/>
        </w:rPr>
        <w:t>d</w:t>
      </w:r>
      <w:r>
        <w:rPr>
          <w:szCs w:val="18"/>
        </w:rPr>
        <w:t xml:space="preserve"> to rapidly make use of this band. It can help solved many of the regulatory and equipment provisioning issues facing a mobile test team that requires access to multiple locations in different countries. Many telemetry vendors recognize this </w:t>
      </w:r>
      <w:r w:rsidR="00825F96">
        <w:rPr>
          <w:szCs w:val="18"/>
        </w:rPr>
        <w:t xml:space="preserve">and </w:t>
      </w:r>
      <w:r>
        <w:rPr>
          <w:szCs w:val="18"/>
        </w:rPr>
        <w:t xml:space="preserve">are now developing and producing transmitters, receivers, and antenna to utilize this band. </w:t>
      </w:r>
    </w:p>
    <w:p w14:paraId="3297D001" w14:textId="4E1818B8" w:rsidR="0012500B" w:rsidRDefault="0012500B" w:rsidP="00543907">
      <w:pPr>
        <w:rPr>
          <w:szCs w:val="18"/>
        </w:rPr>
      </w:pPr>
      <w:r>
        <w:rPr>
          <w:szCs w:val="18"/>
        </w:rPr>
        <w:t>The ITU-R</w:t>
      </w:r>
      <w:r w:rsidR="002A5795">
        <w:rPr>
          <w:szCs w:val="18"/>
        </w:rPr>
        <w:t xml:space="preserve">, serving to </w:t>
      </w:r>
      <w:r w:rsidR="002A5795" w:rsidRPr="002A5795">
        <w:rPr>
          <w:szCs w:val="18"/>
        </w:rPr>
        <w:t>ensure efficient and economical use of the spectrum by all radiocommunication service</w:t>
      </w:r>
      <w:r w:rsidR="002A5795">
        <w:rPr>
          <w:szCs w:val="18"/>
        </w:rPr>
        <w:t xml:space="preserve">s, </w:t>
      </w:r>
      <w:r>
        <w:rPr>
          <w:szCs w:val="18"/>
        </w:rPr>
        <w:t>is also very sensitive to other user</w:t>
      </w:r>
      <w:r w:rsidR="006431AA">
        <w:rPr>
          <w:szCs w:val="18"/>
        </w:rPr>
        <w:t>’</w:t>
      </w:r>
      <w:r>
        <w:rPr>
          <w:szCs w:val="18"/>
        </w:rPr>
        <w:t xml:space="preserve">s </w:t>
      </w:r>
      <w:r w:rsidR="002A5795">
        <w:rPr>
          <w:szCs w:val="18"/>
        </w:rPr>
        <w:t xml:space="preserve">needs (broadband, cell phones) </w:t>
      </w:r>
      <w:r>
        <w:rPr>
          <w:szCs w:val="18"/>
        </w:rPr>
        <w:t>w</w:t>
      </w:r>
      <w:r w:rsidR="00825F96">
        <w:rPr>
          <w:szCs w:val="18"/>
        </w:rPr>
        <w:t>hich</w:t>
      </w:r>
      <w:r>
        <w:rPr>
          <w:szCs w:val="18"/>
        </w:rPr>
        <w:t xml:space="preserve"> </w:t>
      </w:r>
      <w:r w:rsidR="00D41520">
        <w:rPr>
          <w:szCs w:val="18"/>
        </w:rPr>
        <w:t xml:space="preserve">are actively seeking </w:t>
      </w:r>
      <w:r>
        <w:rPr>
          <w:szCs w:val="18"/>
        </w:rPr>
        <w:t>additional spectrum</w:t>
      </w:r>
      <w:r w:rsidR="00D41520">
        <w:rPr>
          <w:szCs w:val="18"/>
        </w:rPr>
        <w:t xml:space="preserve"> </w:t>
      </w:r>
      <w:r w:rsidR="006431AA">
        <w:rPr>
          <w:szCs w:val="18"/>
        </w:rPr>
        <w:t>allocations</w:t>
      </w:r>
      <w:r>
        <w:rPr>
          <w:szCs w:val="18"/>
        </w:rPr>
        <w:t xml:space="preserve">. If the telemetry community fails to occupy this band, they risk it being </w:t>
      </w:r>
      <w:r w:rsidR="00237E83">
        <w:rPr>
          <w:szCs w:val="18"/>
        </w:rPr>
        <w:t>reallocated</w:t>
      </w:r>
      <w:r w:rsidR="002A5795">
        <w:rPr>
          <w:szCs w:val="18"/>
        </w:rPr>
        <w:t xml:space="preserve"> </w:t>
      </w:r>
      <w:r w:rsidR="00D41520">
        <w:rPr>
          <w:szCs w:val="18"/>
        </w:rPr>
        <w:t xml:space="preserve">at future WRCs </w:t>
      </w:r>
      <w:r w:rsidR="002A5795">
        <w:rPr>
          <w:szCs w:val="18"/>
        </w:rPr>
        <w:t>to the benefit o</w:t>
      </w:r>
      <w:r w:rsidR="00D41520">
        <w:rPr>
          <w:szCs w:val="18"/>
        </w:rPr>
        <w:t>f</w:t>
      </w:r>
      <w:r w:rsidR="002A5795">
        <w:rPr>
          <w:szCs w:val="18"/>
        </w:rPr>
        <w:t xml:space="preserve"> other users. </w:t>
      </w:r>
    </w:p>
    <w:p w14:paraId="0513862A" w14:textId="03EB9AFF" w:rsidR="00237E83" w:rsidRDefault="006A08DC" w:rsidP="00543907">
      <w:pPr>
        <w:rPr>
          <w:szCs w:val="18"/>
        </w:rPr>
      </w:pPr>
      <w:r w:rsidRPr="006A08DC">
        <w:drawing>
          <wp:anchor distT="0" distB="0" distL="114300" distR="114300" simplePos="0" relativeHeight="251722752" behindDoc="1" locked="0" layoutInCell="1" allowOverlap="1" wp14:anchorId="377CAF80" wp14:editId="75F17698">
            <wp:simplePos x="0" y="0"/>
            <wp:positionH relativeFrom="column">
              <wp:posOffset>5253990</wp:posOffset>
            </wp:positionH>
            <wp:positionV relativeFrom="paragraph">
              <wp:posOffset>541020</wp:posOffset>
            </wp:positionV>
            <wp:extent cx="1583690" cy="1533525"/>
            <wp:effectExtent l="0" t="0" r="0" b="9525"/>
            <wp:wrapTight wrapText="bothSides">
              <wp:wrapPolygon edited="0">
                <wp:start x="0" y="0"/>
                <wp:lineTo x="0" y="21466"/>
                <wp:lineTo x="21306" y="21466"/>
                <wp:lineTo x="2130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583690" cy="1533525"/>
                    </a:xfrm>
                    <a:prstGeom prst="rect">
                      <a:avLst/>
                    </a:prstGeom>
                  </pic:spPr>
                </pic:pic>
              </a:graphicData>
            </a:graphic>
          </wp:anchor>
        </w:drawing>
      </w:r>
      <w:r w:rsidR="00237E83">
        <w:rPr>
          <w:szCs w:val="18"/>
        </w:rPr>
        <w:t xml:space="preserve">If you have any questions about AMT in this band, the ICTS can point you to subject matter experts who can help your organization make wise equipment choices and help with C-Band telemetry operation. </w:t>
      </w:r>
    </w:p>
    <w:p w14:paraId="762A12E7" w14:textId="0D79249C" w:rsidR="00D63977" w:rsidRDefault="00D63977" w:rsidP="00543907">
      <w:pPr>
        <w:rPr>
          <w:szCs w:val="18"/>
        </w:rPr>
      </w:pPr>
      <w:r>
        <w:rPr>
          <w:noProof/>
        </w:rPr>
        <mc:AlternateContent>
          <mc:Choice Requires="wps">
            <w:drawing>
              <wp:anchor distT="0" distB="18415" distL="114300" distR="114300" simplePos="0" relativeHeight="251703296" behindDoc="0" locked="0" layoutInCell="0" allowOverlap="0" wp14:anchorId="69F7D2D9" wp14:editId="7B7E3F5F">
                <wp:simplePos x="0" y="0"/>
                <wp:positionH relativeFrom="margin">
                  <wp:align>left</wp:align>
                </wp:positionH>
                <wp:positionV relativeFrom="page">
                  <wp:posOffset>4225925</wp:posOffset>
                </wp:positionV>
                <wp:extent cx="4798695" cy="438150"/>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4798695" cy="438150"/>
                        </a:xfrm>
                        <a:prstGeom prst="rect">
                          <a:avLst/>
                        </a:prstGeom>
                        <a:noFill/>
                        <a:ln w="6350">
                          <a:noFill/>
                        </a:ln>
                        <a:effectLst/>
                      </wps:spPr>
                      <wps:txbx>
                        <w:txbxContent>
                          <w:p w14:paraId="3FFB4734" w14:textId="77777777" w:rsidR="00237E83" w:rsidRPr="004A6B19" w:rsidRDefault="00237E83" w:rsidP="00237E83">
                            <w:pPr>
                              <w:pStyle w:val="Name"/>
                              <w:rPr>
                                <w:rFonts w:asciiTheme="majorHAnsi" w:hAnsiTheme="majorHAnsi"/>
                                <w:b/>
                                <w:sz w:val="48"/>
                                <w:szCs w:val="48"/>
                              </w:rPr>
                            </w:pPr>
                            <w:r>
                              <w:rPr>
                                <w:rFonts w:asciiTheme="majorHAnsi" w:hAnsiTheme="majorHAnsi"/>
                                <w:b/>
                                <w:sz w:val="48"/>
                                <w:szCs w:val="48"/>
                              </w:rPr>
                              <w:t>Information and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7D2D9" id="Text Box 6" o:spid="_x0000_s1035" type="#_x0000_t202" style="position:absolute;margin-left:0;margin-top:332.75pt;width:377.85pt;height:34.5pt;z-index:251703296;visibility:visible;mso-wrap-style:square;mso-width-percent:0;mso-height-percent:0;mso-wrap-distance-left:9pt;mso-wrap-distance-top:0;mso-wrap-distance-right:9pt;mso-wrap-distance-bottom:1.45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" o:allowincell="f" o:allowoverlap="f" filled="f" stroked="f" strokeweight=".5pt">
                <v:textbox>
                  <w:txbxContent>
                    <w:p w14:paraId="3FFB4734" w14:textId="77777777" w:rsidR="00237E83" w:rsidRPr="004A6B19" w:rsidRDefault="00237E83" w:rsidP="00237E83">
                      <w:pPr>
                        <w:pStyle w:val="Name"/>
                        <w:rPr>
                          <w:rFonts w:asciiTheme="majorHAnsi" w:hAnsiTheme="majorHAnsi"/>
                          <w:b/>
                          <w:sz w:val="48"/>
                          <w:szCs w:val="48"/>
                        </w:rPr>
                      </w:pPr>
                      <w:r>
                        <w:rPr>
                          <w:rFonts w:asciiTheme="majorHAnsi" w:hAnsiTheme="majorHAnsi"/>
                          <w:b/>
                          <w:sz w:val="48"/>
                          <w:szCs w:val="48"/>
                        </w:rPr>
                        <w:t>Information and Assistance</w:t>
                      </w:r>
                    </w:p>
                  </w:txbxContent>
                </v:textbox>
                <w10:wrap type="topAndBottom" anchorx="margin" anchory="page"/>
              </v:shape>
            </w:pict>
          </mc:Fallback>
        </mc:AlternateContent>
      </w:r>
    </w:p>
    <w:p w14:paraId="590EBDE4" w14:textId="50689E2B" w:rsidR="00237E83" w:rsidRDefault="00237E83" w:rsidP="00543907">
      <w:pPr>
        <w:rPr>
          <w:szCs w:val="18"/>
        </w:rPr>
      </w:pPr>
      <w:r>
        <w:rPr>
          <w:szCs w:val="18"/>
        </w:rPr>
        <w:t xml:space="preserve">The ICTS is available to help. We have points of contacts in many nations who are willing to answer questions, provide information, </w:t>
      </w:r>
      <w:r w:rsidR="003E3192">
        <w:rPr>
          <w:szCs w:val="18"/>
        </w:rPr>
        <w:t>and develop</w:t>
      </w:r>
      <w:r>
        <w:rPr>
          <w:szCs w:val="18"/>
        </w:rPr>
        <w:t xml:space="preserve"> presentations to assist the international telemetry community. Through our </w:t>
      </w:r>
      <w:r w:rsidR="00825F96">
        <w:rPr>
          <w:szCs w:val="18"/>
        </w:rPr>
        <w:t>connections,</w:t>
      </w:r>
      <w:r>
        <w:rPr>
          <w:szCs w:val="18"/>
        </w:rPr>
        <w:t xml:space="preserve"> we c</w:t>
      </w:r>
      <w:r w:rsidR="003E3192">
        <w:rPr>
          <w:szCs w:val="18"/>
        </w:rPr>
        <w:t>a</w:t>
      </w:r>
      <w:r>
        <w:rPr>
          <w:szCs w:val="18"/>
        </w:rPr>
        <w:t xml:space="preserve">n put you in touch with subject matter experts and a wealth of library information on many aspects of telemetry. Contact us via email through </w:t>
      </w:r>
      <w:hyperlink r:id="rId26" w:history="1">
        <w:r w:rsidRPr="003A7B6F">
          <w:rPr>
            <w:rStyle w:val="Hyperlink"/>
            <w:szCs w:val="18"/>
          </w:rPr>
          <w:t>ICTS@telemetryspectrum.org</w:t>
        </w:r>
      </w:hyperlink>
      <w:r>
        <w:rPr>
          <w:szCs w:val="18"/>
        </w:rPr>
        <w:t xml:space="preserve"> or visit our website at </w:t>
      </w:r>
      <w:hyperlink r:id="rId27" w:history="1">
        <w:r w:rsidRPr="003A7B6F">
          <w:rPr>
            <w:rStyle w:val="Hyperlink"/>
            <w:szCs w:val="18"/>
          </w:rPr>
          <w:t>www.telemetryspectrum.org</w:t>
        </w:r>
      </w:hyperlink>
      <w:r>
        <w:rPr>
          <w:szCs w:val="18"/>
        </w:rPr>
        <w:t xml:space="preserve">.  </w:t>
      </w:r>
    </w:p>
    <w:p w14:paraId="2597BC5B" w14:textId="72DE7EBE" w:rsidR="00237E83" w:rsidRDefault="00237E83" w:rsidP="00543907">
      <w:pPr>
        <w:rPr>
          <w:szCs w:val="18"/>
        </w:rPr>
      </w:pPr>
      <w:r>
        <w:rPr>
          <w:szCs w:val="18"/>
        </w:rPr>
        <w:t>The ICTS stand</w:t>
      </w:r>
      <w:r w:rsidR="003E3192">
        <w:rPr>
          <w:szCs w:val="18"/>
        </w:rPr>
        <w:t>s</w:t>
      </w:r>
      <w:r>
        <w:rPr>
          <w:szCs w:val="18"/>
        </w:rPr>
        <w:t xml:space="preserve"> ready to help and serve the international telemetering communities!</w:t>
      </w:r>
    </w:p>
    <w:p w14:paraId="4921B172" w14:textId="61BC1036" w:rsidR="00237E83" w:rsidRDefault="00237E83" w:rsidP="00543907">
      <w:pPr>
        <w:rPr>
          <w:szCs w:val="18"/>
        </w:rPr>
      </w:pPr>
      <w:bookmarkStart w:id="0" w:name="_GoBack"/>
      <w:bookmarkEnd w:id="0"/>
    </w:p>
    <w:sectPr w:rsidR="00237E83">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47671" w14:textId="77777777" w:rsidR="007A438D" w:rsidRDefault="007A438D">
      <w:pPr>
        <w:spacing w:after="0"/>
      </w:pPr>
      <w:r>
        <w:separator/>
      </w:r>
    </w:p>
    <w:p w14:paraId="11908E51" w14:textId="77777777" w:rsidR="007A438D" w:rsidRDefault="007A438D"/>
    <w:p w14:paraId="71B074EB" w14:textId="77777777" w:rsidR="007A438D" w:rsidRDefault="007A438D"/>
  </w:endnote>
  <w:endnote w:type="continuationSeparator" w:id="0">
    <w:p w14:paraId="3487DB9F" w14:textId="77777777" w:rsidR="007A438D" w:rsidRDefault="007A438D">
      <w:pPr>
        <w:spacing w:after="0"/>
      </w:pPr>
      <w:r>
        <w:continuationSeparator/>
      </w:r>
    </w:p>
    <w:p w14:paraId="5B0139AD" w14:textId="77777777" w:rsidR="007A438D" w:rsidRDefault="007A438D"/>
    <w:p w14:paraId="590E96A9" w14:textId="77777777" w:rsidR="007A438D" w:rsidRDefault="007A4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1E377" w14:textId="77777777" w:rsidR="009E02D5" w:rsidRDefault="009E02D5" w:rsidP="009E02D5">
    <w:pPr>
      <w:pStyle w:val="Footer"/>
      <w:jc w:val="center"/>
    </w:pPr>
  </w:p>
  <w:p w14:paraId="2DF037E7" w14:textId="77777777" w:rsidR="001855A2" w:rsidRDefault="009E02D5" w:rsidP="009E02D5">
    <w:pPr>
      <w:pStyle w:val="Footer"/>
      <w:jc w:val="center"/>
    </w:pPr>
    <w:r>
      <w:t>www.telemetryspectrum.org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C41F2" w14:textId="77777777" w:rsidR="007A438D" w:rsidRDefault="007A438D">
      <w:pPr>
        <w:spacing w:after="0"/>
      </w:pPr>
      <w:r>
        <w:separator/>
      </w:r>
    </w:p>
    <w:p w14:paraId="221AB5E3" w14:textId="77777777" w:rsidR="007A438D" w:rsidRDefault="007A438D"/>
    <w:p w14:paraId="75C07830" w14:textId="77777777" w:rsidR="007A438D" w:rsidRDefault="007A438D"/>
  </w:footnote>
  <w:footnote w:type="continuationSeparator" w:id="0">
    <w:p w14:paraId="054C4C32" w14:textId="77777777" w:rsidR="007A438D" w:rsidRDefault="007A438D">
      <w:pPr>
        <w:spacing w:after="0"/>
      </w:pPr>
      <w:r>
        <w:continuationSeparator/>
      </w:r>
    </w:p>
    <w:p w14:paraId="5B13BE5A" w14:textId="77777777" w:rsidR="007A438D" w:rsidRDefault="007A438D"/>
    <w:p w14:paraId="1F7A78A2" w14:textId="77777777" w:rsidR="007A438D" w:rsidRDefault="007A43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14:paraId="478E0034" w14:textId="77777777">
      <w:trPr>
        <w:jc w:val="center"/>
      </w:trPr>
      <w:tc>
        <w:tcPr>
          <w:tcW w:w="5746" w:type="dxa"/>
          <w:shd w:val="clear" w:color="auto" w:fill="auto"/>
        </w:tcPr>
        <w:p w14:paraId="5F2B3470" w14:textId="77777777" w:rsidR="0001065E" w:rsidRDefault="001855A2">
          <w:pPr>
            <w:pStyle w:val="Header"/>
          </w:pPr>
          <w:r>
            <w:t>ICTS N</w:t>
          </w:r>
          <w:r w:rsidR="009E02D5">
            <w:t>E</w:t>
          </w:r>
          <w:r>
            <w:t>ws</w:t>
          </w:r>
          <w:r w:rsidR="00797CD0">
            <w:t xml:space="preserve"> </w:t>
          </w:r>
        </w:p>
      </w:tc>
      <w:tc>
        <w:tcPr>
          <w:tcW w:w="5747" w:type="dxa"/>
          <w:shd w:val="clear" w:color="auto" w:fill="auto"/>
        </w:tcPr>
        <w:p w14:paraId="178795E4" w14:textId="780FFCB2"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825F96">
            <w:rPr>
              <w:rStyle w:val="PageNumber"/>
              <w:noProof/>
            </w:rPr>
            <w:t>4</w:t>
          </w:r>
          <w:r>
            <w:rPr>
              <w:rStyle w:val="PageNumber"/>
            </w:rPr>
            <w:fldChar w:fldCharType="end"/>
          </w:r>
        </w:p>
      </w:tc>
    </w:tr>
  </w:tbl>
  <w:p w14:paraId="2DAAA375" w14:textId="77777777" w:rsidR="0001065E" w:rsidRDefault="0001065E">
    <w:pPr>
      <w:pStyle w:val="NoSpacing"/>
      <w:ind w:left="-218"/>
    </w:pPr>
  </w:p>
  <w:p w14:paraId="064D8DCF" w14:textId="77777777"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5"/>
      <w:gridCol w:w="5746"/>
    </w:tblGrid>
    <w:tr w:rsidR="0001065E" w14:paraId="189F58B8" w14:textId="77777777">
      <w:trPr>
        <w:cantSplit/>
      </w:trPr>
      <w:tc>
        <w:tcPr>
          <w:tcW w:w="5746" w:type="dxa"/>
          <w:vAlign w:val="bottom"/>
        </w:tcPr>
        <w:p w14:paraId="5D4437CE" w14:textId="77777777" w:rsidR="0001065E" w:rsidRDefault="000925A7">
          <w:pPr>
            <w:pStyle w:val="Header"/>
          </w:pPr>
          <w:r>
            <w:t>ICTS News</w:t>
          </w:r>
        </w:p>
      </w:tc>
      <w:tc>
        <w:tcPr>
          <w:tcW w:w="5746" w:type="dxa"/>
          <w:vAlign w:val="bottom"/>
        </w:tcPr>
        <w:p w14:paraId="1D1DBB18" w14:textId="07743CBC" w:rsidR="0001065E" w:rsidRDefault="0038603C">
          <w:pPr>
            <w:pStyle w:val="IssueNumber"/>
          </w:pPr>
          <w:r>
            <w:t>Spring, 2</w:t>
          </w:r>
          <w:r w:rsidR="00973F2C">
            <w:t>020</w:t>
          </w:r>
          <w:r w:rsidR="00797CD0">
            <w:t xml:space="preserve"> </w:t>
          </w:r>
        </w:p>
      </w:tc>
    </w:tr>
  </w:tbl>
  <w:p w14:paraId="341B4BE2" w14:textId="77777777" w:rsidR="0001065E" w:rsidRDefault="000925A7">
    <w:pPr>
      <w:pStyle w:val="NoSpacing"/>
    </w:pPr>
    <w:r>
      <w:t>17-1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5C6785"/>
    <w:multiLevelType w:val="hybridMultilevel"/>
    <w:tmpl w:val="5F2C7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763839"/>
    <w:multiLevelType w:val="hybridMultilevel"/>
    <w:tmpl w:val="4CC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B7E41"/>
    <w:multiLevelType w:val="hybridMultilevel"/>
    <w:tmpl w:val="D270A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0B164D"/>
    <w:multiLevelType w:val="hybridMultilevel"/>
    <w:tmpl w:val="5A98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A7"/>
    <w:rsid w:val="0001065E"/>
    <w:rsid w:val="0001105D"/>
    <w:rsid w:val="00013372"/>
    <w:rsid w:val="0002533E"/>
    <w:rsid w:val="000852F6"/>
    <w:rsid w:val="000925A7"/>
    <w:rsid w:val="000D0FAC"/>
    <w:rsid w:val="0012316E"/>
    <w:rsid w:val="0012500B"/>
    <w:rsid w:val="001855A2"/>
    <w:rsid w:val="0018691F"/>
    <w:rsid w:val="00237E83"/>
    <w:rsid w:val="002608C9"/>
    <w:rsid w:val="002A5795"/>
    <w:rsid w:val="002B4E04"/>
    <w:rsid w:val="00316AC1"/>
    <w:rsid w:val="00322BD8"/>
    <w:rsid w:val="003807CC"/>
    <w:rsid w:val="0038603C"/>
    <w:rsid w:val="003A1C05"/>
    <w:rsid w:val="003E3192"/>
    <w:rsid w:val="003E4456"/>
    <w:rsid w:val="003F0C1E"/>
    <w:rsid w:val="00430012"/>
    <w:rsid w:val="004967A4"/>
    <w:rsid w:val="004A6B19"/>
    <w:rsid w:val="00532F82"/>
    <w:rsid w:val="00543907"/>
    <w:rsid w:val="00575593"/>
    <w:rsid w:val="005B5491"/>
    <w:rsid w:val="006227CB"/>
    <w:rsid w:val="006362E3"/>
    <w:rsid w:val="006431AA"/>
    <w:rsid w:val="00653D9B"/>
    <w:rsid w:val="0067329C"/>
    <w:rsid w:val="006773A0"/>
    <w:rsid w:val="006A08DC"/>
    <w:rsid w:val="006D4D14"/>
    <w:rsid w:val="00701F7B"/>
    <w:rsid w:val="00797CD0"/>
    <w:rsid w:val="007A438D"/>
    <w:rsid w:val="007D572A"/>
    <w:rsid w:val="00825F96"/>
    <w:rsid w:val="008955D6"/>
    <w:rsid w:val="00931EB0"/>
    <w:rsid w:val="00973F2C"/>
    <w:rsid w:val="0098034F"/>
    <w:rsid w:val="00995035"/>
    <w:rsid w:val="009E02D5"/>
    <w:rsid w:val="00A112C4"/>
    <w:rsid w:val="00A212EC"/>
    <w:rsid w:val="00A80615"/>
    <w:rsid w:val="00AB1DC0"/>
    <w:rsid w:val="00AB6B5A"/>
    <w:rsid w:val="00B70050"/>
    <w:rsid w:val="00CC575E"/>
    <w:rsid w:val="00D02644"/>
    <w:rsid w:val="00D243E2"/>
    <w:rsid w:val="00D41520"/>
    <w:rsid w:val="00D55DF5"/>
    <w:rsid w:val="00D63977"/>
    <w:rsid w:val="00D67CD0"/>
    <w:rsid w:val="00D82CD4"/>
    <w:rsid w:val="00D95764"/>
    <w:rsid w:val="00DC5AE1"/>
    <w:rsid w:val="00E0442A"/>
    <w:rsid w:val="00E75131"/>
    <w:rsid w:val="00F250FB"/>
    <w:rsid w:val="00F2642A"/>
    <w:rsid w:val="00F477C6"/>
    <w:rsid w:val="00F9715A"/>
    <w:rsid w:val="00FA3050"/>
    <w:rsid w:val="00FD29F6"/>
    <w:rsid w:val="00FD5155"/>
    <w:rsid w:val="00FE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8669DE"/>
  <w15:docId w15:val="{6589020F-CC92-4D67-BF0D-F6E0582F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PlainText">
    <w:name w:val="Plain Text"/>
    <w:basedOn w:val="Normal"/>
    <w:link w:val="PlainTextChar"/>
    <w:uiPriority w:val="99"/>
    <w:unhideWhenUsed/>
    <w:rsid w:val="00FD5155"/>
    <w:pPr>
      <w:spacing w:after="0"/>
    </w:pPr>
    <w:rPr>
      <w:rFonts w:ascii="Consolas" w:eastAsia="Calibri" w:hAnsi="Consolas" w:cs="Times New Roman"/>
      <w:color w:val="auto"/>
      <w:sz w:val="21"/>
      <w:szCs w:val="21"/>
      <w:lang w:val="x-none" w:eastAsia="x-none"/>
    </w:rPr>
  </w:style>
  <w:style w:type="character" w:customStyle="1" w:styleId="PlainTextChar">
    <w:name w:val="Plain Text Char"/>
    <w:basedOn w:val="DefaultParagraphFont"/>
    <w:link w:val="PlainText"/>
    <w:uiPriority w:val="99"/>
    <w:rsid w:val="00FD5155"/>
    <w:rPr>
      <w:rFonts w:ascii="Consolas" w:eastAsia="Calibri" w:hAnsi="Consolas" w:cs="Times New Roman"/>
      <w:sz w:val="21"/>
      <w:szCs w:val="21"/>
      <w:lang w:val="x-none" w:eastAsia="x-none"/>
    </w:rPr>
  </w:style>
  <w:style w:type="paragraph" w:styleId="ListParagraph">
    <w:name w:val="List Paragraph"/>
    <w:basedOn w:val="Normal"/>
    <w:uiPriority w:val="34"/>
    <w:qFormat/>
    <w:rsid w:val="00F2642A"/>
    <w:pPr>
      <w:ind w:left="720"/>
      <w:contextualSpacing/>
    </w:pPr>
  </w:style>
  <w:style w:type="paragraph" w:styleId="Revision">
    <w:name w:val="Revision"/>
    <w:hidden/>
    <w:uiPriority w:val="99"/>
    <w:semiHidden/>
    <w:rsid w:val="006431AA"/>
    <w:pPr>
      <w:spacing w:after="0" w:line="240" w:lineRule="auto"/>
    </w:pPr>
    <w:rPr>
      <w:color w:val="262626" w:themeColor="text1" w:themeTint="D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jpeg"/><Relationship Id="rId26" Type="http://schemas.openxmlformats.org/officeDocument/2006/relationships/hyperlink" Target="mailto:ICTS@telemetryspectrum.org" TargetMode="External"/><Relationship Id="rId3" Type="http://schemas.openxmlformats.org/officeDocument/2006/relationships/numbering" Target="numbering.xml"/><Relationship Id="rId21" Type="http://schemas.openxmlformats.org/officeDocument/2006/relationships/hyperlink" Target="http://www.telemetryspectrum.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www.ettc.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yperlink" Target="http://www.telemetry.org"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telemetry.org"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telemetry.org" TargetMode="External"/><Relationship Id="rId22" Type="http://schemas.openxmlformats.org/officeDocument/2006/relationships/image" Target="media/image6.png"/><Relationship Id="rId27" Type="http://schemas.openxmlformats.org/officeDocument/2006/relationships/hyperlink" Target="http://www.telemetryspectru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halfant\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99C3DBC7-3B60-4B02-8EB0-E3EC03E6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23</TotalTime>
  <Pages>4</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Title</dc:subject>
  <dc:creator>tchalfant</dc:creator>
  <cp:keywords/>
  <cp:lastModifiedBy>Timothy Chalfant</cp:lastModifiedBy>
  <cp:revision>3</cp:revision>
  <cp:lastPrinted>2019-05-01T22:14:00Z</cp:lastPrinted>
  <dcterms:created xsi:type="dcterms:W3CDTF">2020-02-07T23:00:00Z</dcterms:created>
  <dcterms:modified xsi:type="dcterms:W3CDTF">2020-02-07T23:24:00Z</dcterms:modified>
  <cp:contentStatus>Subtitle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